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B34268" w14:textId="77777777" w:rsidR="009E0A92" w:rsidRDefault="009E0A92" w:rsidP="009E0A92">
      <w:pPr>
        <w:tabs>
          <w:tab w:val="left" w:pos="2127"/>
        </w:tabs>
        <w:spacing w:before="240"/>
        <w:ind w:left="2131" w:hanging="2131"/>
        <w:rPr>
          <w:b/>
          <w:sz w:val="24"/>
        </w:rPr>
      </w:pPr>
      <w:bookmarkStart w:id="0" w:name="OLE_LINK1"/>
      <w:bookmarkStart w:id="1" w:name="OLE_LINK2"/>
      <w:r>
        <w:rPr>
          <w:b/>
          <w:sz w:val="24"/>
        </w:rPr>
        <w:t>Source:</w:t>
      </w:r>
      <w:r>
        <w:rPr>
          <w:b/>
          <w:sz w:val="24"/>
        </w:rPr>
        <w:tab/>
        <w:t>Nokia Corporation</w:t>
      </w:r>
    </w:p>
    <w:p w14:paraId="31073A92" w14:textId="3F51837B" w:rsidR="009E0A92" w:rsidRPr="00FA1BEA" w:rsidRDefault="009E0A92" w:rsidP="009E0A92">
      <w:pPr>
        <w:tabs>
          <w:tab w:val="left" w:pos="2127"/>
        </w:tabs>
        <w:ind w:left="2131" w:hanging="2131"/>
        <w:rPr>
          <w:b/>
          <w:sz w:val="24"/>
        </w:rPr>
      </w:pPr>
      <w:r>
        <w:rPr>
          <w:b/>
          <w:sz w:val="24"/>
        </w:rPr>
        <w:t>Title:</w:t>
      </w:r>
      <w:r>
        <w:rPr>
          <w:b/>
          <w:sz w:val="24"/>
        </w:rPr>
        <w:tab/>
      </w:r>
      <w:r w:rsidR="00540F42" w:rsidRPr="00FA1BEA">
        <w:rPr>
          <w:b/>
          <w:sz w:val="24"/>
        </w:rPr>
        <w:t>Capture of input format combinations for IVAS</w:t>
      </w:r>
    </w:p>
    <w:bookmarkEnd w:id="0"/>
    <w:bookmarkEnd w:id="1"/>
    <w:p w14:paraId="7D5EB2A6" w14:textId="77777777" w:rsidR="009E0A92" w:rsidRPr="007E2DDA" w:rsidRDefault="009E0A92" w:rsidP="009E0A92">
      <w:pPr>
        <w:tabs>
          <w:tab w:val="left" w:pos="2127"/>
        </w:tabs>
        <w:ind w:left="2131" w:hanging="2131"/>
        <w:rPr>
          <w:b/>
          <w:sz w:val="24"/>
        </w:rPr>
      </w:pPr>
      <w:r w:rsidRPr="00FA1BEA">
        <w:rPr>
          <w:b/>
          <w:sz w:val="24"/>
        </w:rPr>
        <w:t>Document for:</w:t>
      </w:r>
      <w:r w:rsidRPr="00FA1BEA">
        <w:rPr>
          <w:b/>
          <w:sz w:val="24"/>
        </w:rPr>
        <w:tab/>
        <w:t>Agreement</w:t>
      </w:r>
    </w:p>
    <w:p w14:paraId="34F892AD" w14:textId="77777777" w:rsidR="009E0A92" w:rsidRDefault="009E0A92" w:rsidP="009E0A92">
      <w:pPr>
        <w:tabs>
          <w:tab w:val="left" w:pos="2127"/>
        </w:tabs>
        <w:ind w:left="2131" w:hanging="2131"/>
        <w:rPr>
          <w:b/>
          <w:sz w:val="24"/>
        </w:rPr>
      </w:pPr>
      <w:r w:rsidRPr="007E2DDA">
        <w:rPr>
          <w:b/>
          <w:sz w:val="24"/>
        </w:rPr>
        <w:t>Agenda Item:</w:t>
      </w:r>
      <w:r w:rsidRPr="007E2DDA">
        <w:rPr>
          <w:b/>
          <w:sz w:val="24"/>
        </w:rPr>
        <w:tab/>
      </w:r>
      <w:r w:rsidRPr="009F52E6">
        <w:rPr>
          <w:b/>
          <w:sz w:val="24"/>
        </w:rPr>
        <w:t>7.5 – IVAS</w:t>
      </w:r>
      <w:r>
        <w:rPr>
          <w:b/>
          <w:sz w:val="24"/>
        </w:rPr>
        <w:t>_Codec</w:t>
      </w:r>
    </w:p>
    <w:p w14:paraId="3F1FC0CD" w14:textId="77777777" w:rsidR="009E0A92" w:rsidRDefault="009E0A92" w:rsidP="009E0A92">
      <w:pPr>
        <w:pBdr>
          <w:top w:val="single" w:sz="12" w:space="1" w:color="auto"/>
        </w:pBdr>
      </w:pPr>
    </w:p>
    <w:p w14:paraId="40345D07" w14:textId="77777777" w:rsidR="009E0A92" w:rsidRPr="005976AA" w:rsidRDefault="009E0A92" w:rsidP="009E0A92">
      <w:pPr>
        <w:pStyle w:val="Heading1"/>
      </w:pPr>
      <w:r>
        <w:t xml:space="preserve">1. </w:t>
      </w:r>
      <w:r w:rsidRPr="005976AA">
        <w:t>Introduction</w:t>
      </w:r>
    </w:p>
    <w:p w14:paraId="33E1A63E" w14:textId="12FEF503" w:rsidR="0009479A" w:rsidRPr="00DF3DFA" w:rsidRDefault="00870A12" w:rsidP="0009479A">
      <w:pPr>
        <w:spacing w:after="300" w:line="240" w:lineRule="auto"/>
        <w:rPr>
          <w:sz w:val="22"/>
          <w:szCs w:val="22"/>
        </w:rPr>
      </w:pPr>
      <w:r>
        <w:rPr>
          <w:sz w:val="22"/>
          <w:szCs w:val="22"/>
        </w:rPr>
        <w:t>According to t</w:t>
      </w:r>
      <w:r w:rsidR="009E0A92">
        <w:rPr>
          <w:sz w:val="22"/>
          <w:szCs w:val="22"/>
        </w:rPr>
        <w:t>he</w:t>
      </w:r>
      <w:r w:rsidR="006E3A50">
        <w:rPr>
          <w:sz w:val="22"/>
          <w:szCs w:val="22"/>
        </w:rPr>
        <w:t xml:space="preserve"> draft IVAS design constrains [1]</w:t>
      </w:r>
      <w:r>
        <w:rPr>
          <w:sz w:val="22"/>
          <w:szCs w:val="22"/>
        </w:rPr>
        <w:t xml:space="preserve">, it is expected that the IVAS codec will </w:t>
      </w:r>
      <w:r w:rsidR="00B64234">
        <w:rPr>
          <w:sz w:val="22"/>
          <w:szCs w:val="22"/>
        </w:rPr>
        <w:t xml:space="preserve">support </w:t>
      </w:r>
      <w:r w:rsidR="00D705A8">
        <w:rPr>
          <w:sz w:val="22"/>
          <w:szCs w:val="22"/>
        </w:rPr>
        <w:t xml:space="preserve">at least </w:t>
      </w:r>
      <w:r w:rsidR="00B64234">
        <w:rPr>
          <w:sz w:val="22"/>
          <w:szCs w:val="22"/>
        </w:rPr>
        <w:t xml:space="preserve">some combinations </w:t>
      </w:r>
      <w:r w:rsidR="00D705A8">
        <w:rPr>
          <w:sz w:val="22"/>
          <w:szCs w:val="22"/>
        </w:rPr>
        <w:t xml:space="preserve">of the encoder input formats. </w:t>
      </w:r>
      <w:r w:rsidR="00D45ACB">
        <w:rPr>
          <w:sz w:val="22"/>
          <w:szCs w:val="22"/>
        </w:rPr>
        <w:t xml:space="preserve">It is noted that </w:t>
      </w:r>
      <w:r w:rsidR="00FE19AE">
        <w:rPr>
          <w:sz w:val="22"/>
          <w:szCs w:val="22"/>
        </w:rPr>
        <w:t>it will be necessary to specify how capture and presentation</w:t>
      </w:r>
      <w:r w:rsidR="006E5ED7">
        <w:rPr>
          <w:sz w:val="22"/>
          <w:szCs w:val="22"/>
        </w:rPr>
        <w:t xml:space="preserve"> of such combinations</w:t>
      </w:r>
      <w:r w:rsidR="00FE19AE">
        <w:rPr>
          <w:sz w:val="22"/>
          <w:szCs w:val="22"/>
        </w:rPr>
        <w:t xml:space="preserve"> </w:t>
      </w:r>
      <w:r w:rsidR="00B00CB1">
        <w:rPr>
          <w:sz w:val="22"/>
          <w:szCs w:val="22"/>
        </w:rPr>
        <w:t xml:space="preserve">is to be achieved in </w:t>
      </w:r>
      <w:r w:rsidR="006E5ED7">
        <w:rPr>
          <w:sz w:val="22"/>
          <w:szCs w:val="22"/>
        </w:rPr>
        <w:t>mobile communications.</w:t>
      </w:r>
    </w:p>
    <w:p w14:paraId="72B3640C" w14:textId="7C957B3C" w:rsidR="009E0A92" w:rsidRPr="00DF3DFA" w:rsidRDefault="006E5ED7" w:rsidP="009E0A92">
      <w:pPr>
        <w:spacing w:after="300" w:line="240" w:lineRule="auto"/>
        <w:rPr>
          <w:sz w:val="22"/>
          <w:szCs w:val="22"/>
        </w:rPr>
      </w:pPr>
      <w:r>
        <w:rPr>
          <w:sz w:val="22"/>
          <w:szCs w:val="22"/>
        </w:rPr>
        <w:t xml:space="preserve">In this input document we discuss certain encoder input format combinations and provide examples of </w:t>
      </w:r>
      <w:r w:rsidR="00242DC7">
        <w:rPr>
          <w:sz w:val="22"/>
          <w:szCs w:val="22"/>
        </w:rPr>
        <w:t>their practical capture</w:t>
      </w:r>
      <w:r w:rsidR="00326E08">
        <w:rPr>
          <w:sz w:val="22"/>
          <w:szCs w:val="22"/>
        </w:rPr>
        <w:t xml:space="preserve"> for communications</w:t>
      </w:r>
      <w:r w:rsidR="009E0A92" w:rsidRPr="00DF3DFA">
        <w:rPr>
          <w:sz w:val="22"/>
          <w:szCs w:val="22"/>
        </w:rPr>
        <w:t>.</w:t>
      </w:r>
      <w:r w:rsidR="00326E08">
        <w:rPr>
          <w:sz w:val="22"/>
          <w:szCs w:val="22"/>
        </w:rPr>
        <w:t xml:space="preserve"> While th</w:t>
      </w:r>
      <w:r w:rsidR="00D62BF8">
        <w:rPr>
          <w:sz w:val="22"/>
          <w:szCs w:val="22"/>
        </w:rPr>
        <w:t>is</w:t>
      </w:r>
      <w:r w:rsidR="00326E08">
        <w:rPr>
          <w:sz w:val="22"/>
          <w:szCs w:val="22"/>
        </w:rPr>
        <w:t xml:space="preserve"> description mainly concentrates on mobile capture, it is </w:t>
      </w:r>
      <w:r w:rsidR="00787E27">
        <w:rPr>
          <w:sz w:val="22"/>
          <w:szCs w:val="22"/>
        </w:rPr>
        <w:t xml:space="preserve">generally </w:t>
      </w:r>
      <w:r w:rsidR="00326E08">
        <w:rPr>
          <w:sz w:val="22"/>
          <w:szCs w:val="22"/>
        </w:rPr>
        <w:t xml:space="preserve">possible to </w:t>
      </w:r>
      <w:r w:rsidR="00987F27">
        <w:rPr>
          <w:sz w:val="22"/>
          <w:szCs w:val="22"/>
        </w:rPr>
        <w:t>capture</w:t>
      </w:r>
      <w:r w:rsidR="00326E08">
        <w:rPr>
          <w:sz w:val="22"/>
          <w:szCs w:val="22"/>
        </w:rPr>
        <w:t xml:space="preserve"> </w:t>
      </w:r>
      <w:r w:rsidR="00987F27">
        <w:rPr>
          <w:sz w:val="22"/>
          <w:szCs w:val="22"/>
        </w:rPr>
        <w:t xml:space="preserve">these </w:t>
      </w:r>
      <w:r w:rsidR="00326E08">
        <w:rPr>
          <w:sz w:val="22"/>
          <w:szCs w:val="22"/>
        </w:rPr>
        <w:t xml:space="preserve">encoder input format </w:t>
      </w:r>
      <w:r w:rsidR="00987F27">
        <w:rPr>
          <w:sz w:val="22"/>
          <w:szCs w:val="22"/>
        </w:rPr>
        <w:t>combinations</w:t>
      </w:r>
      <w:r w:rsidR="00326E08">
        <w:rPr>
          <w:sz w:val="22"/>
          <w:szCs w:val="22"/>
        </w:rPr>
        <w:t xml:space="preserve"> </w:t>
      </w:r>
      <w:r w:rsidR="00987F27">
        <w:rPr>
          <w:sz w:val="22"/>
          <w:szCs w:val="22"/>
        </w:rPr>
        <w:t xml:space="preserve">also </w:t>
      </w:r>
      <w:r w:rsidR="00787E27">
        <w:rPr>
          <w:sz w:val="22"/>
          <w:szCs w:val="22"/>
        </w:rPr>
        <w:t>using</w:t>
      </w:r>
      <w:r w:rsidR="00326E08">
        <w:rPr>
          <w:sz w:val="22"/>
          <w:szCs w:val="22"/>
        </w:rPr>
        <w:t xml:space="preserve"> </w:t>
      </w:r>
      <w:r w:rsidR="00987F27">
        <w:rPr>
          <w:sz w:val="22"/>
          <w:szCs w:val="22"/>
        </w:rPr>
        <w:t xml:space="preserve">other </w:t>
      </w:r>
      <w:r w:rsidR="00787E27">
        <w:rPr>
          <w:sz w:val="22"/>
          <w:szCs w:val="22"/>
        </w:rPr>
        <w:t>setups</w:t>
      </w:r>
      <w:r w:rsidR="00987F27">
        <w:rPr>
          <w:sz w:val="22"/>
          <w:szCs w:val="22"/>
        </w:rPr>
        <w:t xml:space="preserve"> for more extensive use case coverage.</w:t>
      </w:r>
      <w:bookmarkStart w:id="2" w:name="_GoBack"/>
      <w:bookmarkEnd w:id="2"/>
    </w:p>
    <w:p w14:paraId="67122428" w14:textId="633A7992" w:rsidR="009E0A92" w:rsidRDefault="009E0A92" w:rsidP="009E0A92">
      <w:pPr>
        <w:pStyle w:val="Heading1"/>
      </w:pPr>
      <w:r>
        <w:t xml:space="preserve">2. </w:t>
      </w:r>
      <w:r w:rsidR="00B47416">
        <w:t>Input format combinations under consideration</w:t>
      </w:r>
    </w:p>
    <w:p w14:paraId="26861F0D" w14:textId="5DB2E597" w:rsidR="0040295B" w:rsidRPr="00E15264" w:rsidRDefault="00D366A3" w:rsidP="0040295B">
      <w:pPr>
        <w:rPr>
          <w:sz w:val="22"/>
          <w:szCs w:val="22"/>
        </w:rPr>
      </w:pPr>
      <w:r w:rsidRPr="00E15264">
        <w:rPr>
          <w:sz w:val="22"/>
          <w:szCs w:val="22"/>
        </w:rPr>
        <w:t xml:space="preserve">IVAS-4 currently states the following </w:t>
      </w:r>
      <w:r w:rsidR="001C07C3" w:rsidRPr="00E15264">
        <w:rPr>
          <w:sz w:val="22"/>
          <w:szCs w:val="22"/>
        </w:rPr>
        <w:t xml:space="preserve">about </w:t>
      </w:r>
      <w:r w:rsidR="00821BBA" w:rsidRPr="00E15264">
        <w:rPr>
          <w:sz w:val="22"/>
          <w:szCs w:val="22"/>
        </w:rPr>
        <w:t>IVAS input audio formats</w:t>
      </w:r>
      <w:r w:rsidR="001C07C3" w:rsidRPr="00E15264">
        <w:rPr>
          <w:sz w:val="22"/>
          <w:szCs w:val="22"/>
        </w:rPr>
        <w:t>:</w:t>
      </w:r>
    </w:p>
    <w:p w14:paraId="5CE1D27A" w14:textId="77777777" w:rsidR="00821BBA" w:rsidRDefault="00821BBA" w:rsidP="0040295B"/>
    <w:tbl>
      <w:tblPr>
        <w:tblW w:w="9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91"/>
      </w:tblGrid>
      <w:tr w:rsidR="00821BBA" w14:paraId="1FBCB9D4" w14:textId="77777777" w:rsidTr="005D2F00">
        <w:tc>
          <w:tcPr>
            <w:tcW w:w="2016" w:type="dxa"/>
          </w:tcPr>
          <w:p w14:paraId="02F9B75B" w14:textId="77777777" w:rsidR="00821BBA" w:rsidRDefault="00821BBA" w:rsidP="005D2F00">
            <w:pPr>
              <w:rPr>
                <w:b/>
              </w:rPr>
            </w:pPr>
            <w:r>
              <w:rPr>
                <w:b/>
              </w:rPr>
              <w:t>Encoder Input Formats</w:t>
            </w:r>
          </w:p>
          <w:p w14:paraId="40FBE0D2" w14:textId="77777777" w:rsidR="00821BBA" w:rsidRDefault="00821BBA" w:rsidP="005D2F00">
            <w:pPr>
              <w:rPr>
                <w:b/>
              </w:rPr>
            </w:pPr>
          </w:p>
        </w:tc>
        <w:tc>
          <w:tcPr>
            <w:tcW w:w="7591" w:type="dxa"/>
          </w:tcPr>
          <w:p w14:paraId="19ECAC10" w14:textId="77777777" w:rsidR="00821BBA" w:rsidRDefault="00821BBA" w:rsidP="005D2F00">
            <w:r>
              <w:t>The encoder shall support the following input formats:</w:t>
            </w:r>
          </w:p>
          <w:p w14:paraId="2791AF24" w14:textId="77777777" w:rsidR="00821BBA" w:rsidRDefault="00821BBA" w:rsidP="00821BBA">
            <w:pPr>
              <w:numPr>
                <w:ilvl w:val="0"/>
                <w:numId w:val="1"/>
              </w:numPr>
              <w:ind w:left="800"/>
            </w:pPr>
            <w:r>
              <w:t>Channel-based audio, including mono (1.0), stereo (2.0), surround (5.1 and 7.1), [surround + height (5.1+4 and 7.1+4), TBD]</w:t>
            </w:r>
          </w:p>
          <w:p w14:paraId="1AF8BCF1" w14:textId="77777777" w:rsidR="00821BBA" w:rsidRDefault="00821BBA" w:rsidP="00821BBA">
            <w:pPr>
              <w:numPr>
                <w:ilvl w:val="0"/>
                <w:numId w:val="1"/>
              </w:numPr>
              <w:ind w:left="800"/>
            </w:pPr>
            <w:r>
              <w:t>Binaural audio</w:t>
            </w:r>
          </w:p>
          <w:p w14:paraId="53751A41" w14:textId="77777777" w:rsidR="00821BBA" w:rsidRDefault="00821BBA" w:rsidP="00821BBA">
            <w:pPr>
              <w:numPr>
                <w:ilvl w:val="0"/>
                <w:numId w:val="1"/>
              </w:numPr>
              <w:ind w:left="800"/>
            </w:pPr>
            <w:bookmarkStart w:id="3" w:name="OLE_LINK4"/>
            <w:bookmarkStart w:id="4" w:name="OLE_LINK3"/>
            <w:r>
              <w:t xml:space="preserve">Scene-based audio, first-order (FOA) and up to [N]-order ambisonics. </w:t>
            </w:r>
          </w:p>
          <w:bookmarkEnd w:id="3"/>
          <w:bookmarkEnd w:id="4"/>
          <w:p w14:paraId="4E7D0C00" w14:textId="77777777" w:rsidR="00821BBA" w:rsidRDefault="00821BBA" w:rsidP="005D2F00">
            <w:r>
              <w:t>Note: ACN component ordering and SN3D normalization.</w:t>
            </w:r>
          </w:p>
          <w:p w14:paraId="2E42346B" w14:textId="77777777" w:rsidR="00821BBA" w:rsidRDefault="00821BBA" w:rsidP="005D2F00">
            <w:pPr>
              <w:numPr>
                <w:ilvl w:val="0"/>
                <w:numId w:val="3"/>
              </w:numPr>
              <w:ind w:left="800"/>
            </w:pPr>
            <w:r>
              <w:t>[Spatial audio, [N] channels and spatial metadata defined by [TBD].]</w:t>
            </w:r>
          </w:p>
          <w:p w14:paraId="3CE1AD3C" w14:textId="77777777" w:rsidR="00821BBA" w:rsidRDefault="00821BBA" w:rsidP="005D2F00">
            <w:r>
              <w:rPr>
                <w:rFonts w:cs="Arial"/>
              </w:rPr>
              <w:t>[Editor’s Note FFS: Spatial metadata definition for the spatial audio format will require further input.]</w:t>
            </w:r>
          </w:p>
          <w:p w14:paraId="38BFB1C3" w14:textId="77777777" w:rsidR="00821BBA" w:rsidRDefault="00821BBA" w:rsidP="00821BBA">
            <w:pPr>
              <w:numPr>
                <w:ilvl w:val="0"/>
                <w:numId w:val="1"/>
              </w:numPr>
              <w:ind w:left="800"/>
            </w:pPr>
            <w:r>
              <w:t>Object-based audio, with support for at least [TBD] individual [mono] object streams. Each audio object shall be defined by [TBD metadata parameters].</w:t>
            </w:r>
          </w:p>
          <w:p w14:paraId="2D134CF3" w14:textId="77777777" w:rsidR="00821BBA" w:rsidRDefault="00821BBA" w:rsidP="005D2F00">
            <w:r>
              <w:t xml:space="preserve">[In addition, the IVAS codec shall support combinations of the above, totalling to no more than [TBD] audio streams. </w:t>
            </w:r>
          </w:p>
          <w:p w14:paraId="587BC837" w14:textId="77777777" w:rsidR="00821BBA" w:rsidRDefault="00821BBA" w:rsidP="005D2F00">
            <w:r>
              <w:t>Note: It will be necessary to specify how capture/presentations could be achieved in mobile communications.]</w:t>
            </w:r>
          </w:p>
        </w:tc>
      </w:tr>
    </w:tbl>
    <w:p w14:paraId="421E8233" w14:textId="2775B2AC" w:rsidR="001C07C3" w:rsidRPr="00E15264" w:rsidRDefault="001C07C3" w:rsidP="0040295B">
      <w:pPr>
        <w:rPr>
          <w:sz w:val="22"/>
          <w:szCs w:val="22"/>
        </w:rPr>
      </w:pPr>
    </w:p>
    <w:p w14:paraId="695449A6" w14:textId="136D6F90" w:rsidR="001C07C3" w:rsidRPr="00E15264" w:rsidRDefault="00D24512" w:rsidP="0040295B">
      <w:pPr>
        <w:rPr>
          <w:sz w:val="22"/>
          <w:szCs w:val="22"/>
        </w:rPr>
      </w:pPr>
      <w:r w:rsidRPr="00E15264">
        <w:rPr>
          <w:sz w:val="22"/>
          <w:szCs w:val="22"/>
        </w:rPr>
        <w:t xml:space="preserve">We here </w:t>
      </w:r>
      <w:r w:rsidR="00F61BDE" w:rsidRPr="00E15264">
        <w:rPr>
          <w:sz w:val="22"/>
          <w:szCs w:val="22"/>
        </w:rPr>
        <w:t xml:space="preserve">discuss the capture of object-based audio in combination with a spatial audio representation of the sound scene. The latter can in various use cases be achieved via ambisonics </w:t>
      </w:r>
      <w:r w:rsidR="00040F1F" w:rsidRPr="00E15264">
        <w:rPr>
          <w:sz w:val="22"/>
          <w:szCs w:val="22"/>
        </w:rPr>
        <w:t>and/</w:t>
      </w:r>
      <w:r w:rsidR="00F61BDE" w:rsidRPr="00E15264">
        <w:rPr>
          <w:sz w:val="22"/>
          <w:szCs w:val="22"/>
        </w:rPr>
        <w:t xml:space="preserve">or </w:t>
      </w:r>
      <w:r w:rsidR="00554208">
        <w:rPr>
          <w:sz w:val="22"/>
          <w:szCs w:val="22"/>
        </w:rPr>
        <w:t>parametric spatial audio (</w:t>
      </w:r>
      <w:r w:rsidR="00F61BDE" w:rsidRPr="00E15264">
        <w:rPr>
          <w:sz w:val="22"/>
          <w:szCs w:val="22"/>
        </w:rPr>
        <w:t>MASA</w:t>
      </w:r>
      <w:r w:rsidR="00554208">
        <w:rPr>
          <w:sz w:val="22"/>
          <w:szCs w:val="22"/>
        </w:rPr>
        <w:t>)</w:t>
      </w:r>
      <w:r w:rsidR="00F61BDE" w:rsidRPr="00E15264">
        <w:rPr>
          <w:sz w:val="22"/>
          <w:szCs w:val="22"/>
        </w:rPr>
        <w:t xml:space="preserve"> </w:t>
      </w:r>
      <w:r w:rsidR="00040F1F" w:rsidRPr="00E15264">
        <w:rPr>
          <w:sz w:val="22"/>
          <w:szCs w:val="22"/>
        </w:rPr>
        <w:t>based capture.</w:t>
      </w:r>
      <w:r w:rsidR="00091856" w:rsidRPr="00E15264">
        <w:rPr>
          <w:sz w:val="22"/>
          <w:szCs w:val="22"/>
        </w:rPr>
        <w:t xml:space="preserve"> The </w:t>
      </w:r>
      <w:r w:rsidR="00AD39E9">
        <w:rPr>
          <w:sz w:val="22"/>
          <w:szCs w:val="22"/>
        </w:rPr>
        <w:t xml:space="preserve">most important </w:t>
      </w:r>
      <w:r w:rsidR="00091856" w:rsidRPr="00E15264">
        <w:rPr>
          <w:sz w:val="22"/>
          <w:szCs w:val="22"/>
        </w:rPr>
        <w:t>combinations discussed in the present document are thus:</w:t>
      </w:r>
    </w:p>
    <w:p w14:paraId="12AFAC2D" w14:textId="672AA859" w:rsidR="00091856" w:rsidRPr="00E15264" w:rsidRDefault="00091856" w:rsidP="00091856">
      <w:pPr>
        <w:pStyle w:val="ListParagraph"/>
        <w:numPr>
          <w:ilvl w:val="0"/>
          <w:numId w:val="1"/>
        </w:numPr>
        <w:rPr>
          <w:szCs w:val="22"/>
        </w:rPr>
      </w:pPr>
      <w:r w:rsidRPr="00E15264">
        <w:rPr>
          <w:szCs w:val="22"/>
        </w:rPr>
        <w:t>MASA + one or more objects</w:t>
      </w:r>
    </w:p>
    <w:p w14:paraId="6A893A91" w14:textId="2C7F3888" w:rsidR="00091856" w:rsidRDefault="00091856" w:rsidP="00FB05E0">
      <w:pPr>
        <w:pStyle w:val="ListParagraph"/>
        <w:numPr>
          <w:ilvl w:val="0"/>
          <w:numId w:val="1"/>
        </w:numPr>
        <w:spacing w:after="240"/>
        <w:ind w:left="714" w:hanging="357"/>
        <w:rPr>
          <w:szCs w:val="22"/>
        </w:rPr>
      </w:pPr>
      <w:r w:rsidRPr="00E15264">
        <w:rPr>
          <w:szCs w:val="22"/>
        </w:rPr>
        <w:t>Ambisonics + one or more objects</w:t>
      </w:r>
    </w:p>
    <w:p w14:paraId="69C4FDD7" w14:textId="3370C4E6" w:rsidR="00FB05E0" w:rsidRDefault="00FB05E0" w:rsidP="00FB05E0">
      <w:pPr>
        <w:pStyle w:val="Heading1"/>
      </w:pPr>
      <w:r>
        <w:lastRenderedPageBreak/>
        <w:t>3. Example capture scenarios</w:t>
      </w:r>
    </w:p>
    <w:p w14:paraId="2E18414A" w14:textId="68F9C7BD" w:rsidR="00075F1A" w:rsidRDefault="00246B07" w:rsidP="00075F1A">
      <w:pPr>
        <w:rPr>
          <w:sz w:val="22"/>
          <w:szCs w:val="28"/>
        </w:rPr>
      </w:pPr>
      <w:r>
        <w:rPr>
          <w:sz w:val="22"/>
          <w:szCs w:val="28"/>
        </w:rPr>
        <w:t xml:space="preserve">In the following we describe a number of </w:t>
      </w:r>
      <w:r w:rsidR="008C713F">
        <w:rPr>
          <w:sz w:val="22"/>
          <w:szCs w:val="28"/>
        </w:rPr>
        <w:t>spatial audio capture scenarios, where</w:t>
      </w:r>
      <w:r w:rsidR="009D2F46">
        <w:rPr>
          <w:sz w:val="22"/>
          <w:szCs w:val="28"/>
        </w:rPr>
        <w:t xml:space="preserve"> an</w:t>
      </w:r>
      <w:r w:rsidR="008C713F">
        <w:rPr>
          <w:sz w:val="22"/>
          <w:szCs w:val="28"/>
        </w:rPr>
        <w:t xml:space="preserve"> </w:t>
      </w:r>
      <w:r w:rsidR="00B24F00">
        <w:rPr>
          <w:sz w:val="22"/>
          <w:szCs w:val="28"/>
        </w:rPr>
        <w:t>additional mono audio stream is captured</w:t>
      </w:r>
      <w:r w:rsidR="00AD39E9">
        <w:rPr>
          <w:sz w:val="22"/>
          <w:szCs w:val="28"/>
        </w:rPr>
        <w:t xml:space="preserve"> for the IVAS encoder ingest</w:t>
      </w:r>
      <w:r w:rsidR="00B24F00">
        <w:rPr>
          <w:sz w:val="22"/>
          <w:szCs w:val="28"/>
        </w:rPr>
        <w:t>.</w:t>
      </w:r>
      <w:r w:rsidR="009D2F46">
        <w:rPr>
          <w:sz w:val="22"/>
          <w:szCs w:val="28"/>
        </w:rPr>
        <w:t xml:space="preserve"> The additional mono audio may be given a spatial position</w:t>
      </w:r>
      <w:r w:rsidR="006720E1">
        <w:rPr>
          <w:sz w:val="22"/>
          <w:szCs w:val="28"/>
        </w:rPr>
        <w:t>, e.g.,</w:t>
      </w:r>
      <w:r w:rsidR="009D2F46">
        <w:rPr>
          <w:sz w:val="22"/>
          <w:szCs w:val="28"/>
        </w:rPr>
        <w:t xml:space="preserve"> based on user tracking or </w:t>
      </w:r>
      <w:r w:rsidR="006720E1">
        <w:rPr>
          <w:sz w:val="22"/>
          <w:szCs w:val="28"/>
        </w:rPr>
        <w:t>by allowing the user to indicate the desired spatial position in the audio scene using a suitable user interface on their device.</w:t>
      </w:r>
    </w:p>
    <w:p w14:paraId="51C4E487" w14:textId="2F624530" w:rsidR="00041289" w:rsidRDefault="00041289" w:rsidP="00075F1A">
      <w:pPr>
        <w:rPr>
          <w:sz w:val="22"/>
          <w:szCs w:val="28"/>
        </w:rPr>
      </w:pPr>
      <w:r>
        <w:rPr>
          <w:sz w:val="22"/>
          <w:szCs w:val="28"/>
        </w:rPr>
        <w:t xml:space="preserve">The examples </w:t>
      </w:r>
      <w:r w:rsidR="00083831">
        <w:rPr>
          <w:sz w:val="22"/>
          <w:szCs w:val="28"/>
        </w:rPr>
        <w:t xml:space="preserve">are here described </w:t>
      </w:r>
      <w:r w:rsidR="00D52827">
        <w:rPr>
          <w:sz w:val="22"/>
          <w:szCs w:val="28"/>
        </w:rPr>
        <w:t xml:space="preserve">in terms of audio capture only, however many/all can similarly be considered as audio-visual use cases. </w:t>
      </w:r>
      <w:r w:rsidR="004A7AB2">
        <w:rPr>
          <w:sz w:val="22"/>
          <w:szCs w:val="28"/>
        </w:rPr>
        <w:t xml:space="preserve">For example, a typical mobile phone </w:t>
      </w:r>
      <w:r w:rsidR="00685D32">
        <w:rPr>
          <w:sz w:val="22"/>
          <w:szCs w:val="28"/>
        </w:rPr>
        <w:t xml:space="preserve">today features at least one </w:t>
      </w:r>
      <w:r w:rsidR="00960216">
        <w:rPr>
          <w:sz w:val="22"/>
          <w:szCs w:val="28"/>
        </w:rPr>
        <w:t xml:space="preserve">rear-facing and at least one front-facing camera. Virtual reality (VR) cameras provide a </w:t>
      </w:r>
      <w:r w:rsidR="008535B5">
        <w:rPr>
          <w:sz w:val="22"/>
          <w:szCs w:val="28"/>
        </w:rPr>
        <w:t>full 360-degree or at least full horizontal visual capture.</w:t>
      </w:r>
    </w:p>
    <w:p w14:paraId="2E163927" w14:textId="1A8BD643" w:rsidR="00B057AE" w:rsidRDefault="00583B21" w:rsidP="00583B21">
      <w:pPr>
        <w:pStyle w:val="Heading2"/>
      </w:pPr>
      <w:r>
        <w:t xml:space="preserve">3.1 </w:t>
      </w:r>
      <w:r w:rsidR="00331FE0">
        <w:t>H</w:t>
      </w:r>
      <w:r>
        <w:t>andheld h</w:t>
      </w:r>
      <w:r w:rsidR="00331FE0">
        <w:t>ands-free</w:t>
      </w:r>
      <w:r>
        <w:t xml:space="preserve"> </w:t>
      </w:r>
      <w:r w:rsidR="006F69E5">
        <w:t xml:space="preserve">spatial </w:t>
      </w:r>
      <w:r>
        <w:t>audio capture</w:t>
      </w:r>
      <w:r w:rsidR="00331FE0">
        <w:t xml:space="preserve"> </w:t>
      </w:r>
    </w:p>
    <w:p w14:paraId="300089C5" w14:textId="2A9C9D46" w:rsidR="004A5BEF" w:rsidRDefault="006F69E5" w:rsidP="00075F1A">
      <w:pPr>
        <w:rPr>
          <w:sz w:val="22"/>
          <w:szCs w:val="28"/>
        </w:rPr>
      </w:pPr>
      <w:r>
        <w:rPr>
          <w:sz w:val="22"/>
          <w:szCs w:val="28"/>
        </w:rPr>
        <w:t xml:space="preserve">A first example </w:t>
      </w:r>
      <w:r w:rsidR="00041289">
        <w:rPr>
          <w:sz w:val="22"/>
          <w:szCs w:val="28"/>
        </w:rPr>
        <w:t xml:space="preserve">is illustrated in Figure 1, where </w:t>
      </w:r>
      <w:r w:rsidR="00B94102">
        <w:rPr>
          <w:sz w:val="22"/>
          <w:szCs w:val="28"/>
        </w:rPr>
        <w:t xml:space="preserve">a </w:t>
      </w:r>
      <w:r w:rsidR="00041289">
        <w:rPr>
          <w:sz w:val="22"/>
          <w:szCs w:val="28"/>
        </w:rPr>
        <w:t xml:space="preserve">user is capturing </w:t>
      </w:r>
      <w:r w:rsidR="004E629F">
        <w:rPr>
          <w:sz w:val="22"/>
          <w:szCs w:val="28"/>
        </w:rPr>
        <w:t xml:space="preserve">immersive </w:t>
      </w:r>
      <w:r w:rsidR="00041289">
        <w:rPr>
          <w:sz w:val="22"/>
          <w:szCs w:val="28"/>
        </w:rPr>
        <w:t>audio</w:t>
      </w:r>
      <w:r w:rsidR="004E629F">
        <w:rPr>
          <w:sz w:val="22"/>
          <w:szCs w:val="28"/>
        </w:rPr>
        <w:t xml:space="preserve"> </w:t>
      </w:r>
      <w:r w:rsidR="002107AF">
        <w:rPr>
          <w:sz w:val="22"/>
          <w:szCs w:val="28"/>
        </w:rPr>
        <w:t xml:space="preserve">in a park </w:t>
      </w:r>
      <w:r w:rsidR="004E629F">
        <w:rPr>
          <w:sz w:val="22"/>
          <w:szCs w:val="28"/>
        </w:rPr>
        <w:t xml:space="preserve">using a </w:t>
      </w:r>
      <w:r w:rsidR="001115F2">
        <w:rPr>
          <w:sz w:val="22"/>
          <w:szCs w:val="28"/>
        </w:rPr>
        <w:t>mobile phone. In addition, the user is wearing headphones that may have at least one microphone.</w:t>
      </w:r>
    </w:p>
    <w:p w14:paraId="379CD45A" w14:textId="1D978700" w:rsidR="00583B21" w:rsidRDefault="009F4806" w:rsidP="00075F1A">
      <w:pPr>
        <w:rPr>
          <w:sz w:val="22"/>
          <w:szCs w:val="28"/>
        </w:rPr>
      </w:pPr>
      <w:r>
        <w:rPr>
          <w:sz w:val="22"/>
          <w:szCs w:val="28"/>
        </w:rPr>
        <w:t>The mobile</w:t>
      </w:r>
      <w:r w:rsidR="00FC47DF">
        <w:rPr>
          <w:sz w:val="22"/>
          <w:szCs w:val="28"/>
        </w:rPr>
        <w:t>-</w:t>
      </w:r>
      <w:r>
        <w:rPr>
          <w:sz w:val="22"/>
          <w:szCs w:val="28"/>
        </w:rPr>
        <w:t xml:space="preserve">phone audio </w:t>
      </w:r>
      <w:r w:rsidR="00FC47DF">
        <w:rPr>
          <w:sz w:val="22"/>
          <w:szCs w:val="28"/>
        </w:rPr>
        <w:t xml:space="preserve">capture is </w:t>
      </w:r>
      <w:r w:rsidR="00C8147A">
        <w:rPr>
          <w:sz w:val="22"/>
          <w:szCs w:val="28"/>
        </w:rPr>
        <w:t>analysed,</w:t>
      </w:r>
      <w:r w:rsidR="00FC47DF">
        <w:rPr>
          <w:sz w:val="22"/>
          <w:szCs w:val="28"/>
        </w:rPr>
        <w:t xml:space="preserve"> and a parametric spatial audio representation is </w:t>
      </w:r>
      <w:r w:rsidR="00C8147A">
        <w:rPr>
          <w:sz w:val="22"/>
          <w:szCs w:val="28"/>
        </w:rPr>
        <w:t xml:space="preserve">obtained. User voice is captured either as part of the </w:t>
      </w:r>
      <w:r w:rsidR="00B94102">
        <w:rPr>
          <w:sz w:val="22"/>
          <w:szCs w:val="28"/>
        </w:rPr>
        <w:t xml:space="preserve">spatial audio capture or using a microphone on the headphone device. In the </w:t>
      </w:r>
      <w:r w:rsidR="00A06FD0">
        <w:rPr>
          <w:sz w:val="22"/>
          <w:szCs w:val="28"/>
        </w:rPr>
        <w:t>latter</w:t>
      </w:r>
      <w:r w:rsidR="00B94102">
        <w:rPr>
          <w:sz w:val="22"/>
          <w:szCs w:val="28"/>
        </w:rPr>
        <w:t xml:space="preserve"> case, </w:t>
      </w:r>
      <w:r w:rsidR="00A06FD0">
        <w:rPr>
          <w:sz w:val="22"/>
          <w:szCs w:val="28"/>
        </w:rPr>
        <w:t xml:space="preserve">the voice signal is </w:t>
      </w:r>
      <w:r w:rsidR="00443321">
        <w:rPr>
          <w:sz w:val="22"/>
          <w:szCs w:val="28"/>
        </w:rPr>
        <w:t xml:space="preserve">automatically separate and can be provided to the IVAS encoder as an audio object. </w:t>
      </w:r>
      <w:r w:rsidR="004A5BEF">
        <w:rPr>
          <w:sz w:val="22"/>
          <w:szCs w:val="28"/>
        </w:rPr>
        <w:t>Adaptive suppression of the user voice signal may be carried out for the spatial audio capture. In the former case</w:t>
      </w:r>
      <w:r w:rsidR="002358E8">
        <w:rPr>
          <w:sz w:val="22"/>
          <w:szCs w:val="28"/>
        </w:rPr>
        <w:t xml:space="preserve">, it may be that only a parametric spatial audio </w:t>
      </w:r>
      <w:r w:rsidR="00431F25">
        <w:rPr>
          <w:sz w:val="22"/>
          <w:szCs w:val="28"/>
        </w:rPr>
        <w:t>representation is used. However, a beamforming operation may be carried out to isolate the user voice</w:t>
      </w:r>
      <w:r w:rsidR="005274E0">
        <w:rPr>
          <w:sz w:val="22"/>
          <w:szCs w:val="28"/>
        </w:rPr>
        <w:t xml:space="preserve"> thus making it possible to deliver it to the IVAS encoder as an audio object.</w:t>
      </w:r>
    </w:p>
    <w:p w14:paraId="1B9453D6" w14:textId="5922C0CC" w:rsidR="009F4806" w:rsidRDefault="009F4806" w:rsidP="00075F1A">
      <w:pPr>
        <w:rPr>
          <w:sz w:val="22"/>
          <w:szCs w:val="28"/>
        </w:rPr>
      </w:pPr>
      <w:r>
        <w:rPr>
          <w:sz w:val="22"/>
          <w:szCs w:val="28"/>
        </w:rPr>
        <w:t>Alternatively, the user could be utilizing a suitable accessory for spatial audio capture</w:t>
      </w:r>
      <w:r w:rsidR="006B7EB0">
        <w:rPr>
          <w:sz w:val="22"/>
          <w:szCs w:val="28"/>
        </w:rPr>
        <w:t xml:space="preserve"> or</w:t>
      </w:r>
      <w:r>
        <w:rPr>
          <w:sz w:val="22"/>
          <w:szCs w:val="28"/>
        </w:rPr>
        <w:t xml:space="preserve"> voice capture (e.g., a clip-on </w:t>
      </w:r>
      <w:r w:rsidR="003230D6">
        <w:rPr>
          <w:sz w:val="22"/>
          <w:szCs w:val="28"/>
        </w:rPr>
        <w:t xml:space="preserve">Bluetooth </w:t>
      </w:r>
      <w:r>
        <w:rPr>
          <w:sz w:val="22"/>
          <w:szCs w:val="28"/>
        </w:rPr>
        <w:t>microphone).</w:t>
      </w:r>
    </w:p>
    <w:p w14:paraId="254B3BFC" w14:textId="330AA417" w:rsidR="005274E0" w:rsidRDefault="003E2EF4" w:rsidP="00075F1A">
      <w:pPr>
        <w:rPr>
          <w:sz w:val="22"/>
          <w:szCs w:val="28"/>
        </w:rPr>
      </w:pPr>
      <w:r>
        <w:rPr>
          <w:sz w:val="22"/>
          <w:szCs w:val="28"/>
        </w:rPr>
        <w:t xml:space="preserve">The first example thus describes </w:t>
      </w:r>
      <w:r w:rsidR="00057F25">
        <w:rPr>
          <w:sz w:val="22"/>
          <w:szCs w:val="28"/>
        </w:rPr>
        <w:t>a</w:t>
      </w:r>
      <w:r>
        <w:rPr>
          <w:sz w:val="22"/>
          <w:szCs w:val="28"/>
        </w:rPr>
        <w:t xml:space="preserve"> scenario where </w:t>
      </w:r>
      <w:r w:rsidR="00057F25">
        <w:rPr>
          <w:sz w:val="22"/>
          <w:szCs w:val="28"/>
        </w:rPr>
        <w:t xml:space="preserve">one of </w:t>
      </w:r>
      <w:r>
        <w:rPr>
          <w:sz w:val="22"/>
          <w:szCs w:val="28"/>
        </w:rPr>
        <w:t>the following audio formats</w:t>
      </w:r>
      <w:r w:rsidR="00057F25">
        <w:rPr>
          <w:sz w:val="22"/>
          <w:szCs w:val="28"/>
        </w:rPr>
        <w:t xml:space="preserve"> or audio format combinations</w:t>
      </w:r>
      <w:r>
        <w:rPr>
          <w:sz w:val="22"/>
          <w:szCs w:val="28"/>
        </w:rPr>
        <w:t xml:space="preserve"> </w:t>
      </w:r>
      <w:r w:rsidR="00057F25">
        <w:rPr>
          <w:sz w:val="22"/>
          <w:szCs w:val="28"/>
        </w:rPr>
        <w:t>is</w:t>
      </w:r>
      <w:r>
        <w:rPr>
          <w:sz w:val="22"/>
          <w:szCs w:val="28"/>
        </w:rPr>
        <w:t xml:space="preserve"> captured:</w:t>
      </w:r>
    </w:p>
    <w:p w14:paraId="7AAB3448" w14:textId="64497D63" w:rsidR="0070284A" w:rsidRDefault="0070284A" w:rsidP="003E2EF4">
      <w:pPr>
        <w:pStyle w:val="ListParagraph"/>
        <w:numPr>
          <w:ilvl w:val="0"/>
          <w:numId w:val="1"/>
        </w:numPr>
        <w:rPr>
          <w:szCs w:val="28"/>
        </w:rPr>
      </w:pPr>
      <w:r>
        <w:rPr>
          <w:szCs w:val="28"/>
        </w:rPr>
        <w:t>One object</w:t>
      </w:r>
    </w:p>
    <w:p w14:paraId="7D1598D5" w14:textId="413DCB40" w:rsidR="003E2EF4" w:rsidRDefault="003E2EF4" w:rsidP="003E2EF4">
      <w:pPr>
        <w:pStyle w:val="ListParagraph"/>
        <w:numPr>
          <w:ilvl w:val="0"/>
          <w:numId w:val="1"/>
        </w:numPr>
        <w:rPr>
          <w:szCs w:val="28"/>
        </w:rPr>
      </w:pPr>
      <w:r>
        <w:rPr>
          <w:szCs w:val="28"/>
        </w:rPr>
        <w:t>MASA</w:t>
      </w:r>
    </w:p>
    <w:p w14:paraId="0D47B8C5" w14:textId="779B956D" w:rsidR="003E2EF4" w:rsidRPr="003E2EF4" w:rsidRDefault="003E2EF4" w:rsidP="003E2EF4">
      <w:pPr>
        <w:pStyle w:val="ListParagraph"/>
        <w:numPr>
          <w:ilvl w:val="0"/>
          <w:numId w:val="1"/>
        </w:numPr>
        <w:rPr>
          <w:szCs w:val="28"/>
        </w:rPr>
      </w:pPr>
      <w:r>
        <w:rPr>
          <w:szCs w:val="28"/>
        </w:rPr>
        <w:t>MASA + one object</w:t>
      </w:r>
    </w:p>
    <w:p w14:paraId="7CB53913" w14:textId="77777777" w:rsidR="00583B21" w:rsidRDefault="00583B21" w:rsidP="00075F1A">
      <w:pPr>
        <w:rPr>
          <w:sz w:val="22"/>
          <w:szCs w:val="28"/>
        </w:rPr>
      </w:pPr>
    </w:p>
    <w:p w14:paraId="5136BE2A" w14:textId="168B652D" w:rsidR="00B057AE" w:rsidRDefault="00B057AE" w:rsidP="00BD6627">
      <w:pPr>
        <w:keepNext/>
        <w:jc w:val="center"/>
        <w:rPr>
          <w:sz w:val="22"/>
          <w:szCs w:val="28"/>
        </w:rPr>
      </w:pPr>
      <w:r w:rsidRPr="00B057AE">
        <w:rPr>
          <w:noProof/>
          <w:sz w:val="22"/>
          <w:szCs w:val="28"/>
        </w:rPr>
        <w:drawing>
          <wp:inline distT="0" distB="0" distL="0" distR="0" wp14:anchorId="1F38B0F0" wp14:editId="46E91F14">
            <wp:extent cx="3218400" cy="2293200"/>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218400" cy="2293200"/>
                    </a:xfrm>
                    <a:prstGeom prst="rect">
                      <a:avLst/>
                    </a:prstGeom>
                  </pic:spPr>
                </pic:pic>
              </a:graphicData>
            </a:graphic>
          </wp:inline>
        </w:drawing>
      </w:r>
    </w:p>
    <w:p w14:paraId="4E721178" w14:textId="7784A6EF" w:rsidR="00BD6627" w:rsidRPr="00F93A3F" w:rsidRDefault="00BD6627" w:rsidP="00BD6627">
      <w:pPr>
        <w:jc w:val="center"/>
        <w:rPr>
          <w:i/>
          <w:iCs/>
          <w:sz w:val="22"/>
          <w:szCs w:val="22"/>
        </w:rPr>
      </w:pPr>
      <w:r w:rsidRPr="00F93A3F">
        <w:rPr>
          <w:i/>
          <w:iCs/>
        </w:rPr>
        <w:t>Figure </w:t>
      </w:r>
      <w:r>
        <w:rPr>
          <w:i/>
          <w:iCs/>
        </w:rPr>
        <w:t>1</w:t>
      </w:r>
      <w:r w:rsidRPr="00F93A3F">
        <w:rPr>
          <w:i/>
          <w:iCs/>
        </w:rPr>
        <w:t xml:space="preserve">. </w:t>
      </w:r>
      <w:r>
        <w:rPr>
          <w:i/>
          <w:iCs/>
        </w:rPr>
        <w:t>Spatial audio capture using a mobile phone</w:t>
      </w:r>
      <w:r w:rsidRPr="00F93A3F">
        <w:rPr>
          <w:i/>
          <w:iCs/>
        </w:rPr>
        <w:t>.</w:t>
      </w:r>
    </w:p>
    <w:p w14:paraId="361730E9" w14:textId="77777777" w:rsidR="00B057AE" w:rsidRDefault="00B057AE" w:rsidP="00075F1A">
      <w:pPr>
        <w:rPr>
          <w:sz w:val="22"/>
          <w:szCs w:val="28"/>
        </w:rPr>
      </w:pPr>
    </w:p>
    <w:p w14:paraId="10EF5779" w14:textId="3E9170E9" w:rsidR="00A87D3F" w:rsidRDefault="00A87D3F" w:rsidP="00A87D3F">
      <w:pPr>
        <w:pStyle w:val="Heading2"/>
      </w:pPr>
      <w:r>
        <w:t xml:space="preserve">3.2 Handset mode spatial audio capture </w:t>
      </w:r>
    </w:p>
    <w:p w14:paraId="7B284326" w14:textId="09DF8934" w:rsidR="00777EA3" w:rsidRDefault="00A87D3F" w:rsidP="00A87D3F">
      <w:pPr>
        <w:rPr>
          <w:sz w:val="22"/>
          <w:szCs w:val="28"/>
        </w:rPr>
      </w:pPr>
      <w:r>
        <w:rPr>
          <w:sz w:val="22"/>
          <w:szCs w:val="28"/>
        </w:rPr>
        <w:t xml:space="preserve">Figure 2 illustrates an example, where a user is capturing immersive audio using a mobile phone in handset mode. The mobile phone </w:t>
      </w:r>
      <w:r w:rsidR="00D0417E">
        <w:rPr>
          <w:sz w:val="22"/>
          <w:szCs w:val="28"/>
        </w:rPr>
        <w:t xml:space="preserve">implements a multi-microphone spatial </w:t>
      </w:r>
      <w:r w:rsidR="00B012D0">
        <w:rPr>
          <w:sz w:val="22"/>
          <w:szCs w:val="28"/>
        </w:rPr>
        <w:t xml:space="preserve">audio </w:t>
      </w:r>
      <w:r w:rsidR="00D0417E">
        <w:rPr>
          <w:sz w:val="22"/>
          <w:szCs w:val="28"/>
        </w:rPr>
        <w:t>capture</w:t>
      </w:r>
      <w:r w:rsidR="00777EA3">
        <w:rPr>
          <w:sz w:val="22"/>
          <w:szCs w:val="28"/>
        </w:rPr>
        <w:t>.</w:t>
      </w:r>
      <w:r w:rsidR="0027276C">
        <w:rPr>
          <w:sz w:val="22"/>
          <w:szCs w:val="28"/>
        </w:rPr>
        <w:t xml:space="preserve"> Th</w:t>
      </w:r>
      <w:r w:rsidR="0031581E">
        <w:rPr>
          <w:sz w:val="22"/>
          <w:szCs w:val="28"/>
        </w:rPr>
        <w:t xml:space="preserve">e </w:t>
      </w:r>
      <w:r w:rsidR="008312D9">
        <w:rPr>
          <w:sz w:val="22"/>
          <w:szCs w:val="28"/>
        </w:rPr>
        <w:t>mobile-phone</w:t>
      </w:r>
      <w:r w:rsidR="0031581E">
        <w:rPr>
          <w:sz w:val="22"/>
          <w:szCs w:val="28"/>
        </w:rPr>
        <w:t xml:space="preserve"> audio is analysed, and a parametric spatial audio representation is obtained.</w:t>
      </w:r>
      <w:r w:rsidR="008312D9">
        <w:rPr>
          <w:sz w:val="22"/>
          <w:szCs w:val="28"/>
        </w:rPr>
        <w:t xml:space="preserve"> </w:t>
      </w:r>
      <w:r w:rsidR="001F02F0">
        <w:rPr>
          <w:sz w:val="22"/>
          <w:szCs w:val="28"/>
        </w:rPr>
        <w:t xml:space="preserve">When only a </w:t>
      </w:r>
      <w:r w:rsidR="008312D9">
        <w:rPr>
          <w:sz w:val="22"/>
          <w:szCs w:val="28"/>
        </w:rPr>
        <w:lastRenderedPageBreak/>
        <w:t>spatial audio</w:t>
      </w:r>
      <w:r w:rsidR="00366709">
        <w:rPr>
          <w:sz w:val="22"/>
          <w:szCs w:val="28"/>
        </w:rPr>
        <w:t xml:space="preserve"> </w:t>
      </w:r>
      <w:r w:rsidR="001F02F0">
        <w:rPr>
          <w:sz w:val="22"/>
          <w:szCs w:val="28"/>
        </w:rPr>
        <w:t xml:space="preserve">signal is provided to the IVAS encoder </w:t>
      </w:r>
      <w:r w:rsidR="00CA10B0">
        <w:rPr>
          <w:sz w:val="22"/>
          <w:szCs w:val="28"/>
        </w:rPr>
        <w:t>in this use case</w:t>
      </w:r>
      <w:r w:rsidR="008312D9">
        <w:rPr>
          <w:sz w:val="22"/>
          <w:szCs w:val="28"/>
        </w:rPr>
        <w:t xml:space="preserve">, the </w:t>
      </w:r>
      <w:r w:rsidR="00366709">
        <w:rPr>
          <w:sz w:val="22"/>
          <w:szCs w:val="28"/>
        </w:rPr>
        <w:t xml:space="preserve">user voice may dominate the spatial </w:t>
      </w:r>
      <w:r w:rsidR="00CA10B0">
        <w:rPr>
          <w:sz w:val="22"/>
          <w:szCs w:val="28"/>
        </w:rPr>
        <w:t>audio experience</w:t>
      </w:r>
      <w:r w:rsidR="00366709">
        <w:rPr>
          <w:sz w:val="22"/>
          <w:szCs w:val="28"/>
        </w:rPr>
        <w:t>.</w:t>
      </w:r>
      <w:r w:rsidR="001F02F0">
        <w:rPr>
          <w:sz w:val="22"/>
          <w:szCs w:val="28"/>
        </w:rPr>
        <w:t xml:space="preserve"> However, understanding of the surroundings can still be provided to the listener</w:t>
      </w:r>
      <w:r w:rsidR="00CA10B0">
        <w:rPr>
          <w:sz w:val="22"/>
          <w:szCs w:val="28"/>
        </w:rPr>
        <w:t xml:space="preserve"> thus leading to improvement in user experience</w:t>
      </w:r>
      <w:r w:rsidR="001F02F0">
        <w:rPr>
          <w:sz w:val="22"/>
          <w:szCs w:val="28"/>
        </w:rPr>
        <w:t>.</w:t>
      </w:r>
    </w:p>
    <w:p w14:paraId="0A282CF9" w14:textId="77777777" w:rsidR="001938A8" w:rsidRDefault="00777EA3" w:rsidP="00A87D3F">
      <w:pPr>
        <w:rPr>
          <w:sz w:val="22"/>
          <w:szCs w:val="28"/>
        </w:rPr>
      </w:pPr>
      <w:r>
        <w:rPr>
          <w:sz w:val="22"/>
          <w:szCs w:val="28"/>
        </w:rPr>
        <w:t>The audio capture</w:t>
      </w:r>
      <w:r w:rsidR="00D0417E">
        <w:rPr>
          <w:sz w:val="22"/>
          <w:szCs w:val="28"/>
        </w:rPr>
        <w:t xml:space="preserve"> </w:t>
      </w:r>
      <w:r w:rsidR="002A4E91">
        <w:rPr>
          <w:sz w:val="22"/>
          <w:szCs w:val="28"/>
        </w:rPr>
        <w:t xml:space="preserve">configuration may </w:t>
      </w:r>
      <w:r w:rsidR="001F02F0">
        <w:rPr>
          <w:sz w:val="22"/>
          <w:szCs w:val="28"/>
        </w:rPr>
        <w:t>furthermore</w:t>
      </w:r>
      <w:r>
        <w:rPr>
          <w:sz w:val="22"/>
          <w:szCs w:val="28"/>
        </w:rPr>
        <w:t xml:space="preserve"> </w:t>
      </w:r>
      <w:r w:rsidR="002A4E91">
        <w:rPr>
          <w:sz w:val="22"/>
          <w:szCs w:val="28"/>
        </w:rPr>
        <w:t xml:space="preserve">consist of </w:t>
      </w:r>
      <w:r w:rsidR="00534EDC">
        <w:rPr>
          <w:sz w:val="22"/>
          <w:szCs w:val="28"/>
        </w:rPr>
        <w:t>two subsets of microphones</w:t>
      </w:r>
      <w:r w:rsidR="00A50620">
        <w:rPr>
          <w:sz w:val="22"/>
          <w:szCs w:val="28"/>
        </w:rPr>
        <w:t xml:space="preserve"> allowing for improved user-control by the receiving user</w:t>
      </w:r>
      <w:r w:rsidR="00A87D3F">
        <w:rPr>
          <w:sz w:val="22"/>
          <w:szCs w:val="28"/>
        </w:rPr>
        <w:t>.</w:t>
      </w:r>
      <w:r w:rsidR="00017AEF">
        <w:rPr>
          <w:sz w:val="22"/>
          <w:szCs w:val="28"/>
        </w:rPr>
        <w:t xml:space="preserve"> For example, one set of microphones close to the user’s mouth (in handset operation) </w:t>
      </w:r>
      <w:r w:rsidR="00282CDD">
        <w:rPr>
          <w:sz w:val="22"/>
          <w:szCs w:val="28"/>
        </w:rPr>
        <w:t xml:space="preserve">can be used to capture the user voice. This can be represented as an audio object for the IVAS encoder, and </w:t>
      </w:r>
      <w:r w:rsidR="001F77BA">
        <w:rPr>
          <w:sz w:val="22"/>
          <w:szCs w:val="28"/>
        </w:rPr>
        <w:t xml:space="preserve">as input for EVS encoder when spatial audio is not used. A second set of microphones can be used to </w:t>
      </w:r>
      <w:r w:rsidR="009A6EB8">
        <w:rPr>
          <w:sz w:val="22"/>
          <w:szCs w:val="28"/>
        </w:rPr>
        <w:t xml:space="preserve">capture spatial audio. </w:t>
      </w:r>
      <w:r w:rsidR="00C77F8C">
        <w:rPr>
          <w:sz w:val="22"/>
          <w:szCs w:val="28"/>
        </w:rPr>
        <w:t>Knowledge of the microphone array and device properties allows to separate the voice component from the overall spatial audio capture such that the listener may be given freedom</w:t>
      </w:r>
      <w:r w:rsidR="001938A8">
        <w:rPr>
          <w:sz w:val="22"/>
          <w:szCs w:val="28"/>
        </w:rPr>
        <w:t xml:space="preserve"> to control the balance between the voice signal and the spatial ambience.</w:t>
      </w:r>
    </w:p>
    <w:p w14:paraId="48FB6964" w14:textId="6624080D" w:rsidR="00A87D3F" w:rsidRDefault="00F265B2" w:rsidP="00A87D3F">
      <w:pPr>
        <w:rPr>
          <w:sz w:val="22"/>
          <w:szCs w:val="28"/>
        </w:rPr>
      </w:pPr>
      <w:r>
        <w:rPr>
          <w:sz w:val="22"/>
          <w:szCs w:val="28"/>
        </w:rPr>
        <w:t>When the spatial audio capture is based on a reduced set of microphones</w:t>
      </w:r>
      <w:r w:rsidR="00AA25A0">
        <w:rPr>
          <w:sz w:val="22"/>
          <w:szCs w:val="28"/>
        </w:rPr>
        <w:t xml:space="preserve">, it can be advantageous to provide the </w:t>
      </w:r>
      <w:r w:rsidR="0070284A">
        <w:rPr>
          <w:sz w:val="22"/>
          <w:szCs w:val="28"/>
        </w:rPr>
        <w:t>parametric spatial audio representation based on a mono signal only.</w:t>
      </w:r>
    </w:p>
    <w:p w14:paraId="1F8973D7" w14:textId="346CED01" w:rsidR="00057F25" w:rsidRPr="00057F25" w:rsidRDefault="00057F25" w:rsidP="00057F25">
      <w:pPr>
        <w:rPr>
          <w:sz w:val="22"/>
          <w:szCs w:val="36"/>
        </w:rPr>
      </w:pPr>
      <w:r w:rsidRPr="00057F25">
        <w:rPr>
          <w:sz w:val="22"/>
          <w:szCs w:val="36"/>
        </w:rPr>
        <w:t xml:space="preserve">The </w:t>
      </w:r>
      <w:r>
        <w:rPr>
          <w:sz w:val="22"/>
          <w:szCs w:val="36"/>
        </w:rPr>
        <w:t>second</w:t>
      </w:r>
      <w:r w:rsidRPr="00057F25">
        <w:rPr>
          <w:sz w:val="22"/>
          <w:szCs w:val="36"/>
        </w:rPr>
        <w:t xml:space="preserve"> example thus describes a scenario where one of the following audio formats or audio format combinations is captured:</w:t>
      </w:r>
    </w:p>
    <w:p w14:paraId="5601BC89" w14:textId="132A6936" w:rsidR="0070284A" w:rsidRDefault="0070284A" w:rsidP="0070284A">
      <w:pPr>
        <w:pStyle w:val="ListParagraph"/>
        <w:numPr>
          <w:ilvl w:val="0"/>
          <w:numId w:val="1"/>
        </w:numPr>
        <w:rPr>
          <w:szCs w:val="28"/>
        </w:rPr>
      </w:pPr>
      <w:r>
        <w:rPr>
          <w:szCs w:val="28"/>
        </w:rPr>
        <w:t>One object</w:t>
      </w:r>
    </w:p>
    <w:p w14:paraId="2490A9E3" w14:textId="725C3247" w:rsidR="0070284A" w:rsidRDefault="0070284A" w:rsidP="0070284A">
      <w:pPr>
        <w:pStyle w:val="ListParagraph"/>
        <w:numPr>
          <w:ilvl w:val="0"/>
          <w:numId w:val="1"/>
        </w:numPr>
        <w:rPr>
          <w:szCs w:val="28"/>
        </w:rPr>
      </w:pPr>
      <w:r>
        <w:rPr>
          <w:szCs w:val="28"/>
        </w:rPr>
        <w:t>MASA</w:t>
      </w:r>
    </w:p>
    <w:p w14:paraId="49E02176" w14:textId="689421F9" w:rsidR="00DB33A0" w:rsidRPr="0070284A" w:rsidRDefault="0070284A" w:rsidP="00A87D3F">
      <w:pPr>
        <w:pStyle w:val="ListParagraph"/>
        <w:numPr>
          <w:ilvl w:val="0"/>
          <w:numId w:val="1"/>
        </w:numPr>
        <w:rPr>
          <w:szCs w:val="28"/>
        </w:rPr>
      </w:pPr>
      <w:r>
        <w:rPr>
          <w:szCs w:val="28"/>
        </w:rPr>
        <w:t xml:space="preserve">MASA + one object (where mono-based MASA </w:t>
      </w:r>
      <w:r w:rsidR="00CE666A">
        <w:rPr>
          <w:szCs w:val="28"/>
        </w:rPr>
        <w:t>is</w:t>
      </w:r>
      <w:r>
        <w:rPr>
          <w:szCs w:val="28"/>
        </w:rPr>
        <w:t xml:space="preserve"> preferable)</w:t>
      </w:r>
    </w:p>
    <w:p w14:paraId="70412807" w14:textId="77777777" w:rsidR="00B057AE" w:rsidRDefault="00B057AE" w:rsidP="00075F1A">
      <w:pPr>
        <w:rPr>
          <w:sz w:val="22"/>
          <w:szCs w:val="28"/>
        </w:rPr>
      </w:pPr>
    </w:p>
    <w:p w14:paraId="1078CF31" w14:textId="74E734A5" w:rsidR="0076697F" w:rsidRDefault="0076697F" w:rsidP="0009160E">
      <w:pPr>
        <w:keepNext/>
        <w:jc w:val="center"/>
        <w:rPr>
          <w:sz w:val="22"/>
          <w:szCs w:val="28"/>
        </w:rPr>
      </w:pPr>
      <w:r w:rsidRPr="0076697F">
        <w:rPr>
          <w:noProof/>
          <w:sz w:val="22"/>
          <w:szCs w:val="28"/>
        </w:rPr>
        <w:drawing>
          <wp:inline distT="0" distB="0" distL="0" distR="0" wp14:anchorId="20615BBE" wp14:editId="7532D51A">
            <wp:extent cx="6116400" cy="223200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16400" cy="2232000"/>
                    </a:xfrm>
                    <a:prstGeom prst="rect">
                      <a:avLst/>
                    </a:prstGeom>
                  </pic:spPr>
                </pic:pic>
              </a:graphicData>
            </a:graphic>
          </wp:inline>
        </w:drawing>
      </w:r>
    </w:p>
    <w:p w14:paraId="58DE7CB8" w14:textId="5B5A972A" w:rsidR="00DD5E4F" w:rsidRPr="00F93A3F" w:rsidRDefault="00DD5E4F" w:rsidP="0009160E">
      <w:pPr>
        <w:jc w:val="center"/>
        <w:rPr>
          <w:i/>
          <w:iCs/>
          <w:sz w:val="22"/>
          <w:szCs w:val="22"/>
        </w:rPr>
      </w:pPr>
      <w:r w:rsidRPr="00F93A3F">
        <w:rPr>
          <w:i/>
          <w:iCs/>
        </w:rPr>
        <w:t>Figure </w:t>
      </w:r>
      <w:r>
        <w:rPr>
          <w:i/>
          <w:iCs/>
        </w:rPr>
        <w:t>2</w:t>
      </w:r>
      <w:r w:rsidRPr="00F93A3F">
        <w:rPr>
          <w:i/>
          <w:iCs/>
        </w:rPr>
        <w:t xml:space="preserve">. </w:t>
      </w:r>
      <w:r>
        <w:rPr>
          <w:i/>
          <w:iCs/>
        </w:rPr>
        <w:t>Spatial audio capture using a mobile phone in handset mode</w:t>
      </w:r>
      <w:r w:rsidRPr="00F93A3F">
        <w:rPr>
          <w:i/>
          <w:iCs/>
        </w:rPr>
        <w:t>.</w:t>
      </w:r>
    </w:p>
    <w:p w14:paraId="64DBA1E3" w14:textId="77777777" w:rsidR="00DD5E4F" w:rsidRDefault="00DD5E4F" w:rsidP="00075F1A">
      <w:pPr>
        <w:rPr>
          <w:sz w:val="22"/>
          <w:szCs w:val="28"/>
        </w:rPr>
      </w:pPr>
    </w:p>
    <w:p w14:paraId="153A0391" w14:textId="66A2C42F" w:rsidR="00DD16A6" w:rsidRDefault="00DD16A6" w:rsidP="00DD16A6">
      <w:pPr>
        <w:pStyle w:val="Heading2"/>
      </w:pPr>
      <w:r>
        <w:t xml:space="preserve">3.3 Distributed spatial audio and user voice capture </w:t>
      </w:r>
    </w:p>
    <w:p w14:paraId="7E9A59D6" w14:textId="3CB24A19" w:rsidR="0076697F" w:rsidRDefault="00DD16A6" w:rsidP="00DD16A6">
      <w:pPr>
        <w:rPr>
          <w:sz w:val="22"/>
          <w:szCs w:val="28"/>
        </w:rPr>
      </w:pPr>
      <w:r>
        <w:rPr>
          <w:sz w:val="22"/>
          <w:szCs w:val="28"/>
        </w:rPr>
        <w:t>Figure </w:t>
      </w:r>
      <w:r w:rsidR="00416735">
        <w:rPr>
          <w:sz w:val="22"/>
          <w:szCs w:val="28"/>
        </w:rPr>
        <w:t>3</w:t>
      </w:r>
      <w:r>
        <w:rPr>
          <w:sz w:val="22"/>
          <w:szCs w:val="28"/>
        </w:rPr>
        <w:t xml:space="preserve"> illustrates a</w:t>
      </w:r>
      <w:r w:rsidR="00416735">
        <w:rPr>
          <w:sz w:val="22"/>
          <w:szCs w:val="28"/>
        </w:rPr>
        <w:t xml:space="preserve"> further</w:t>
      </w:r>
      <w:r>
        <w:rPr>
          <w:sz w:val="22"/>
          <w:szCs w:val="28"/>
        </w:rPr>
        <w:t xml:space="preserve"> example, where a user is capturing immersive audio using a mobile phone </w:t>
      </w:r>
      <w:r w:rsidR="00416735">
        <w:rPr>
          <w:sz w:val="22"/>
          <w:szCs w:val="28"/>
        </w:rPr>
        <w:t xml:space="preserve">or a VR camera placed </w:t>
      </w:r>
      <w:r w:rsidR="006C330F">
        <w:rPr>
          <w:sz w:val="22"/>
          <w:szCs w:val="28"/>
        </w:rPr>
        <w:t xml:space="preserve">on a tripod </w:t>
      </w:r>
      <w:r w:rsidR="00416735">
        <w:rPr>
          <w:sz w:val="22"/>
          <w:szCs w:val="28"/>
        </w:rPr>
        <w:t xml:space="preserve">in a fixed position </w:t>
      </w:r>
      <w:r w:rsidR="006C330F">
        <w:rPr>
          <w:sz w:val="22"/>
          <w:szCs w:val="28"/>
        </w:rPr>
        <w:t xml:space="preserve">in the scene with user voice </w:t>
      </w:r>
      <w:r w:rsidR="00145990">
        <w:rPr>
          <w:sz w:val="22"/>
          <w:szCs w:val="28"/>
        </w:rPr>
        <w:t>obtained using a microphone headset</w:t>
      </w:r>
      <w:r>
        <w:rPr>
          <w:sz w:val="22"/>
          <w:szCs w:val="28"/>
        </w:rPr>
        <w:t>. The mobile phone implements a multi-microphone spatial audio capture. The mobile-phone audio is analysed, and a parametric spatial audio representation is obtained.</w:t>
      </w:r>
      <w:r w:rsidR="00DB5AB4">
        <w:rPr>
          <w:sz w:val="22"/>
          <w:szCs w:val="28"/>
        </w:rPr>
        <w:t xml:space="preserve"> The VR camera </w:t>
      </w:r>
      <w:r w:rsidR="00054801">
        <w:rPr>
          <w:sz w:val="22"/>
          <w:szCs w:val="28"/>
        </w:rPr>
        <w:t xml:space="preserve">implements a </w:t>
      </w:r>
      <w:r w:rsidR="00D13CC6">
        <w:rPr>
          <w:sz w:val="22"/>
          <w:szCs w:val="28"/>
        </w:rPr>
        <w:t xml:space="preserve">spherical microphone array. The VR camera audio is </w:t>
      </w:r>
      <w:r w:rsidR="00624161">
        <w:rPr>
          <w:sz w:val="22"/>
          <w:szCs w:val="28"/>
        </w:rPr>
        <w:t>represented as ambisonics.</w:t>
      </w:r>
      <w:r w:rsidR="000F74FA">
        <w:rPr>
          <w:sz w:val="22"/>
          <w:szCs w:val="28"/>
        </w:rPr>
        <w:t xml:space="preserve"> The user voice is captured by the close-up microphone on the headset.</w:t>
      </w:r>
    </w:p>
    <w:p w14:paraId="1ED181E4" w14:textId="197B1EEF" w:rsidR="000F74FA" w:rsidRDefault="00A92E2A" w:rsidP="00DD16A6">
      <w:pPr>
        <w:rPr>
          <w:sz w:val="22"/>
          <w:szCs w:val="28"/>
        </w:rPr>
      </w:pPr>
      <w:r>
        <w:rPr>
          <w:sz w:val="22"/>
          <w:szCs w:val="28"/>
        </w:rPr>
        <w:t>As t</w:t>
      </w:r>
      <w:r w:rsidR="000F74FA">
        <w:rPr>
          <w:sz w:val="22"/>
          <w:szCs w:val="28"/>
        </w:rPr>
        <w:t xml:space="preserve">he </w:t>
      </w:r>
      <w:r>
        <w:rPr>
          <w:sz w:val="22"/>
          <w:szCs w:val="28"/>
        </w:rPr>
        <w:t xml:space="preserve">spatial audio ambience capture is performed at a fixed position and the </w:t>
      </w:r>
      <w:r w:rsidR="000F74FA">
        <w:rPr>
          <w:sz w:val="22"/>
          <w:szCs w:val="28"/>
        </w:rPr>
        <w:t>user</w:t>
      </w:r>
      <w:r>
        <w:rPr>
          <w:sz w:val="22"/>
          <w:szCs w:val="28"/>
        </w:rPr>
        <w:t xml:space="preserve"> is able to move around in the scene, the user voice signal level at the spatial audio capture point may be very low. It is therefore particularly advantageous for high</w:t>
      </w:r>
      <w:r w:rsidR="001B5518">
        <w:rPr>
          <w:sz w:val="22"/>
          <w:szCs w:val="28"/>
        </w:rPr>
        <w:t>-quality communications (or voice track recording) to treat the voice signal separately.</w:t>
      </w:r>
    </w:p>
    <w:p w14:paraId="33100F5E" w14:textId="79C956FB" w:rsidR="006C3771" w:rsidRDefault="006C3771" w:rsidP="006C3771">
      <w:pPr>
        <w:rPr>
          <w:sz w:val="22"/>
          <w:szCs w:val="28"/>
        </w:rPr>
      </w:pPr>
      <w:r>
        <w:rPr>
          <w:sz w:val="22"/>
          <w:szCs w:val="28"/>
        </w:rPr>
        <w:t>The third example thus describes a scenario where one of the following audio format combinations is captured:</w:t>
      </w:r>
    </w:p>
    <w:p w14:paraId="235E8534" w14:textId="317A11F7" w:rsidR="001B5518" w:rsidRDefault="001B5518" w:rsidP="00DD16A6">
      <w:pPr>
        <w:rPr>
          <w:sz w:val="22"/>
          <w:szCs w:val="28"/>
        </w:rPr>
      </w:pPr>
    </w:p>
    <w:p w14:paraId="5FA57D23" w14:textId="58DD786C" w:rsidR="001B5518" w:rsidRDefault="001B5518" w:rsidP="001B5518">
      <w:pPr>
        <w:pStyle w:val="ListParagraph"/>
        <w:numPr>
          <w:ilvl w:val="0"/>
          <w:numId w:val="1"/>
        </w:numPr>
        <w:rPr>
          <w:szCs w:val="28"/>
        </w:rPr>
      </w:pPr>
      <w:r>
        <w:rPr>
          <w:szCs w:val="28"/>
        </w:rPr>
        <w:lastRenderedPageBreak/>
        <w:t xml:space="preserve">MASA + </w:t>
      </w:r>
      <w:r w:rsidR="00484513">
        <w:rPr>
          <w:szCs w:val="28"/>
        </w:rPr>
        <w:t>o</w:t>
      </w:r>
      <w:r>
        <w:rPr>
          <w:szCs w:val="28"/>
        </w:rPr>
        <w:t>ne object</w:t>
      </w:r>
    </w:p>
    <w:p w14:paraId="1B3F3598" w14:textId="5C84F398" w:rsidR="00B235A8" w:rsidRPr="00C91612" w:rsidRDefault="001B5518" w:rsidP="0040295B">
      <w:pPr>
        <w:pStyle w:val="ListParagraph"/>
        <w:numPr>
          <w:ilvl w:val="0"/>
          <w:numId w:val="1"/>
        </w:numPr>
        <w:rPr>
          <w:szCs w:val="28"/>
        </w:rPr>
      </w:pPr>
      <w:r>
        <w:rPr>
          <w:szCs w:val="28"/>
        </w:rPr>
        <w:t xml:space="preserve">Ambisonics + </w:t>
      </w:r>
      <w:r w:rsidR="00484513">
        <w:rPr>
          <w:szCs w:val="28"/>
        </w:rPr>
        <w:t>o</w:t>
      </w:r>
      <w:r>
        <w:rPr>
          <w:szCs w:val="28"/>
        </w:rPr>
        <w:t>ne object</w:t>
      </w:r>
    </w:p>
    <w:p w14:paraId="19EFF20F" w14:textId="1FD0C4FD" w:rsidR="007F14C8" w:rsidRDefault="007F14C8" w:rsidP="0040295B">
      <w:pPr>
        <w:rPr>
          <w:sz w:val="22"/>
          <w:szCs w:val="22"/>
        </w:rPr>
      </w:pPr>
    </w:p>
    <w:p w14:paraId="2721CEB1" w14:textId="03625397" w:rsidR="000E62F8" w:rsidRDefault="001C6788" w:rsidP="001C6788">
      <w:pPr>
        <w:jc w:val="center"/>
        <w:rPr>
          <w:sz w:val="22"/>
          <w:szCs w:val="22"/>
        </w:rPr>
      </w:pPr>
      <w:r w:rsidRPr="001C6788">
        <w:rPr>
          <w:noProof/>
          <w:sz w:val="22"/>
          <w:szCs w:val="22"/>
        </w:rPr>
        <w:drawing>
          <wp:inline distT="0" distB="0" distL="0" distR="0" wp14:anchorId="6E2D67D9" wp14:editId="0A49A81A">
            <wp:extent cx="5770800" cy="2516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70800" cy="2516400"/>
                    </a:xfrm>
                    <a:prstGeom prst="rect">
                      <a:avLst/>
                    </a:prstGeom>
                  </pic:spPr>
                </pic:pic>
              </a:graphicData>
            </a:graphic>
          </wp:inline>
        </w:drawing>
      </w:r>
    </w:p>
    <w:p w14:paraId="33C52043" w14:textId="25701912" w:rsidR="0047454A" w:rsidRPr="00F93A3F" w:rsidRDefault="0047454A" w:rsidP="00CE3CA1">
      <w:pPr>
        <w:ind w:left="1418" w:right="1418"/>
        <w:jc w:val="center"/>
        <w:rPr>
          <w:i/>
          <w:iCs/>
          <w:sz w:val="22"/>
          <w:szCs w:val="22"/>
        </w:rPr>
      </w:pPr>
      <w:r w:rsidRPr="00F93A3F">
        <w:rPr>
          <w:i/>
          <w:iCs/>
        </w:rPr>
        <w:t>Figure </w:t>
      </w:r>
      <w:r>
        <w:rPr>
          <w:i/>
          <w:iCs/>
        </w:rPr>
        <w:t>3</w:t>
      </w:r>
      <w:r w:rsidRPr="00F93A3F">
        <w:rPr>
          <w:i/>
          <w:iCs/>
        </w:rPr>
        <w:t xml:space="preserve">. </w:t>
      </w:r>
      <w:r>
        <w:rPr>
          <w:i/>
          <w:iCs/>
        </w:rPr>
        <w:t xml:space="preserve">Spatial audio capture </w:t>
      </w:r>
      <w:r w:rsidR="00211374">
        <w:rPr>
          <w:i/>
          <w:iCs/>
        </w:rPr>
        <w:t>using</w:t>
      </w:r>
      <w:r>
        <w:rPr>
          <w:i/>
          <w:iCs/>
        </w:rPr>
        <w:t xml:space="preserve"> a mobile phone</w:t>
      </w:r>
      <w:r w:rsidR="00211374">
        <w:rPr>
          <w:i/>
          <w:iCs/>
        </w:rPr>
        <w:t xml:space="preserve"> (left)</w:t>
      </w:r>
      <w:r>
        <w:rPr>
          <w:i/>
          <w:iCs/>
        </w:rPr>
        <w:t xml:space="preserve"> or VR camera</w:t>
      </w:r>
      <w:r w:rsidR="00211374">
        <w:rPr>
          <w:i/>
          <w:iCs/>
        </w:rPr>
        <w:t xml:space="preserve"> (right)</w:t>
      </w:r>
      <w:r w:rsidR="00232645">
        <w:rPr>
          <w:i/>
          <w:iCs/>
        </w:rPr>
        <w:t xml:space="preserve"> with voice capture using a headset</w:t>
      </w:r>
      <w:r w:rsidRPr="00F93A3F">
        <w:rPr>
          <w:i/>
          <w:iCs/>
        </w:rPr>
        <w:t>.</w:t>
      </w:r>
    </w:p>
    <w:p w14:paraId="50D0C67A" w14:textId="745B227A" w:rsidR="00E40B5D" w:rsidRDefault="00E40B5D" w:rsidP="0040295B">
      <w:pPr>
        <w:rPr>
          <w:sz w:val="22"/>
          <w:szCs w:val="22"/>
        </w:rPr>
      </w:pPr>
    </w:p>
    <w:p w14:paraId="4176568A" w14:textId="065CAF8F" w:rsidR="00675B23" w:rsidRDefault="00675B23" w:rsidP="00675B23">
      <w:pPr>
        <w:pStyle w:val="Heading2"/>
      </w:pPr>
      <w:r>
        <w:t xml:space="preserve">3.4 Discussion </w:t>
      </w:r>
    </w:p>
    <w:p w14:paraId="363C2AA7" w14:textId="00FF54CA" w:rsidR="00290F8D" w:rsidRDefault="008E567F" w:rsidP="0040295B">
      <w:pPr>
        <w:rPr>
          <w:sz w:val="22"/>
          <w:szCs w:val="22"/>
        </w:rPr>
      </w:pPr>
      <w:r>
        <w:rPr>
          <w:sz w:val="22"/>
          <w:szCs w:val="22"/>
        </w:rPr>
        <w:t xml:space="preserve">It was presented </w:t>
      </w:r>
      <w:r w:rsidR="000F7258">
        <w:rPr>
          <w:sz w:val="22"/>
          <w:szCs w:val="22"/>
        </w:rPr>
        <w:t xml:space="preserve">various </w:t>
      </w:r>
      <w:r w:rsidR="00100374">
        <w:rPr>
          <w:sz w:val="22"/>
          <w:szCs w:val="22"/>
        </w:rPr>
        <w:t xml:space="preserve">spatial audio capture scenarios, where user voice signal </w:t>
      </w:r>
      <w:r w:rsidR="009A3A09">
        <w:rPr>
          <w:sz w:val="22"/>
          <w:szCs w:val="22"/>
        </w:rPr>
        <w:t>is</w:t>
      </w:r>
      <w:r w:rsidR="00100374">
        <w:rPr>
          <w:sz w:val="22"/>
          <w:szCs w:val="22"/>
        </w:rPr>
        <w:t xml:space="preserve"> </w:t>
      </w:r>
      <w:r w:rsidR="00BB2673">
        <w:rPr>
          <w:sz w:val="22"/>
          <w:szCs w:val="22"/>
        </w:rPr>
        <w:t>considered</w:t>
      </w:r>
      <w:r w:rsidR="00100374">
        <w:rPr>
          <w:sz w:val="22"/>
          <w:szCs w:val="22"/>
        </w:rPr>
        <w:t xml:space="preserve"> as an </w:t>
      </w:r>
      <w:r w:rsidR="00C604A8">
        <w:rPr>
          <w:sz w:val="22"/>
          <w:szCs w:val="22"/>
        </w:rPr>
        <w:t>audio object</w:t>
      </w:r>
      <w:r w:rsidR="00BB2673">
        <w:rPr>
          <w:sz w:val="22"/>
          <w:szCs w:val="22"/>
        </w:rPr>
        <w:t xml:space="preserve"> stream</w:t>
      </w:r>
      <w:r w:rsidR="00C604A8">
        <w:rPr>
          <w:sz w:val="22"/>
          <w:szCs w:val="22"/>
        </w:rPr>
        <w:t xml:space="preserve">. This </w:t>
      </w:r>
      <w:r w:rsidR="00BB2673">
        <w:rPr>
          <w:sz w:val="22"/>
          <w:szCs w:val="22"/>
        </w:rPr>
        <w:t xml:space="preserve">approach </w:t>
      </w:r>
      <w:r w:rsidR="004663E7">
        <w:rPr>
          <w:sz w:val="22"/>
          <w:szCs w:val="22"/>
        </w:rPr>
        <w:t>i</w:t>
      </w:r>
      <w:r w:rsidR="005405B3">
        <w:rPr>
          <w:sz w:val="22"/>
          <w:szCs w:val="22"/>
        </w:rPr>
        <w:t xml:space="preserve">s particularly straightforward </w:t>
      </w:r>
      <w:r w:rsidR="004663E7">
        <w:rPr>
          <w:sz w:val="22"/>
          <w:szCs w:val="22"/>
        </w:rPr>
        <w:t xml:space="preserve">and intuitive </w:t>
      </w:r>
      <w:r w:rsidR="005405B3">
        <w:rPr>
          <w:sz w:val="22"/>
          <w:szCs w:val="22"/>
        </w:rPr>
        <w:t xml:space="preserve">when </w:t>
      </w:r>
      <w:r w:rsidR="00576E0E">
        <w:rPr>
          <w:sz w:val="22"/>
          <w:szCs w:val="22"/>
        </w:rPr>
        <w:t xml:space="preserve">multiple capture devices are </w:t>
      </w:r>
      <w:r w:rsidR="004663E7">
        <w:rPr>
          <w:sz w:val="22"/>
          <w:szCs w:val="22"/>
        </w:rPr>
        <w:t xml:space="preserve">being </w:t>
      </w:r>
      <w:r w:rsidR="00576E0E">
        <w:rPr>
          <w:sz w:val="22"/>
          <w:szCs w:val="22"/>
        </w:rPr>
        <w:t>used simultaneously</w:t>
      </w:r>
      <w:r w:rsidR="00C73F73">
        <w:rPr>
          <w:sz w:val="22"/>
          <w:szCs w:val="22"/>
        </w:rPr>
        <w:t xml:space="preserve">, and the approach </w:t>
      </w:r>
      <w:r w:rsidR="004663E7">
        <w:rPr>
          <w:sz w:val="22"/>
          <w:szCs w:val="22"/>
        </w:rPr>
        <w:t>is</w:t>
      </w:r>
      <w:r w:rsidR="006E4993">
        <w:rPr>
          <w:sz w:val="22"/>
          <w:szCs w:val="22"/>
        </w:rPr>
        <w:t xml:space="preserve"> relevant </w:t>
      </w:r>
      <w:r w:rsidR="00C73F73">
        <w:rPr>
          <w:sz w:val="22"/>
          <w:szCs w:val="22"/>
        </w:rPr>
        <w:t xml:space="preserve">both </w:t>
      </w:r>
      <w:r w:rsidR="006E4993">
        <w:rPr>
          <w:sz w:val="22"/>
          <w:szCs w:val="22"/>
        </w:rPr>
        <w:t>for</w:t>
      </w:r>
      <w:r w:rsidR="00576E0E">
        <w:rPr>
          <w:sz w:val="22"/>
          <w:szCs w:val="22"/>
        </w:rPr>
        <w:t xml:space="preserve"> communications </w:t>
      </w:r>
      <w:r w:rsidR="00C73F73">
        <w:rPr>
          <w:sz w:val="22"/>
          <w:szCs w:val="22"/>
        </w:rPr>
        <w:t>and</w:t>
      </w:r>
      <w:r w:rsidR="006E4993">
        <w:rPr>
          <w:sz w:val="22"/>
          <w:szCs w:val="22"/>
        </w:rPr>
        <w:t xml:space="preserve"> UGC capture.</w:t>
      </w:r>
    </w:p>
    <w:p w14:paraId="674696E8" w14:textId="6B570494" w:rsidR="00E40B5D" w:rsidRPr="004E4BDD" w:rsidRDefault="00290F8D" w:rsidP="0040295B">
      <w:pPr>
        <w:rPr>
          <w:sz w:val="22"/>
          <w:szCs w:val="22"/>
        </w:rPr>
      </w:pPr>
      <w:r>
        <w:rPr>
          <w:sz w:val="22"/>
          <w:szCs w:val="22"/>
        </w:rPr>
        <w:t xml:space="preserve">A separate audio object (or separate voice signal) can be captured also on </w:t>
      </w:r>
      <w:r w:rsidR="00F278BF">
        <w:rPr>
          <w:sz w:val="22"/>
          <w:szCs w:val="22"/>
        </w:rPr>
        <w:t xml:space="preserve">the same </w:t>
      </w:r>
      <w:r>
        <w:rPr>
          <w:sz w:val="22"/>
          <w:szCs w:val="22"/>
        </w:rPr>
        <w:t xml:space="preserve">device that performs </w:t>
      </w:r>
      <w:r w:rsidR="00A91DC4">
        <w:rPr>
          <w:sz w:val="22"/>
          <w:szCs w:val="22"/>
        </w:rPr>
        <w:t>the</w:t>
      </w:r>
      <w:r>
        <w:rPr>
          <w:sz w:val="22"/>
          <w:szCs w:val="22"/>
        </w:rPr>
        <w:t xml:space="preserve"> spatial audio capture of the </w:t>
      </w:r>
      <w:r w:rsidR="00410789">
        <w:rPr>
          <w:sz w:val="22"/>
          <w:szCs w:val="22"/>
        </w:rPr>
        <w:t>surrounding enviro</w:t>
      </w:r>
      <w:r w:rsidR="0007548D">
        <w:rPr>
          <w:sz w:val="22"/>
          <w:szCs w:val="22"/>
        </w:rPr>
        <w:t>nment</w:t>
      </w:r>
      <w:r>
        <w:rPr>
          <w:sz w:val="22"/>
          <w:szCs w:val="22"/>
        </w:rPr>
        <w:t>.</w:t>
      </w:r>
      <w:r w:rsidR="00A91DC4">
        <w:rPr>
          <w:sz w:val="22"/>
          <w:szCs w:val="22"/>
        </w:rPr>
        <w:t xml:space="preserve"> In this case, the voice signal </w:t>
      </w:r>
      <w:r w:rsidR="00C44EE5">
        <w:rPr>
          <w:sz w:val="22"/>
          <w:szCs w:val="22"/>
        </w:rPr>
        <w:t>may be</w:t>
      </w:r>
      <w:r w:rsidR="00A91DC4">
        <w:rPr>
          <w:sz w:val="22"/>
          <w:szCs w:val="22"/>
        </w:rPr>
        <w:t xml:space="preserve"> captured using a </w:t>
      </w:r>
      <w:r w:rsidR="00C44EE5">
        <w:rPr>
          <w:sz w:val="22"/>
          <w:szCs w:val="22"/>
        </w:rPr>
        <w:t>certain subset of the microphone constellation. In addition, beamforming operations can be performed for the spatial audio capture</w:t>
      </w:r>
      <w:r w:rsidR="00E7070F">
        <w:rPr>
          <w:sz w:val="22"/>
          <w:szCs w:val="22"/>
        </w:rPr>
        <w:t xml:space="preserve"> to minimize the </w:t>
      </w:r>
      <w:r w:rsidR="000D1819">
        <w:rPr>
          <w:sz w:val="22"/>
          <w:szCs w:val="22"/>
        </w:rPr>
        <w:t xml:space="preserve">spill between the </w:t>
      </w:r>
      <w:r w:rsidR="00754AFD">
        <w:rPr>
          <w:sz w:val="22"/>
          <w:szCs w:val="22"/>
        </w:rPr>
        <w:t xml:space="preserve">separate </w:t>
      </w:r>
      <w:r w:rsidR="000D1819" w:rsidRPr="004E4BDD">
        <w:rPr>
          <w:sz w:val="22"/>
          <w:szCs w:val="22"/>
        </w:rPr>
        <w:t>audio streams</w:t>
      </w:r>
      <w:r w:rsidR="00C44EE5" w:rsidRPr="004E4BDD">
        <w:rPr>
          <w:sz w:val="22"/>
          <w:szCs w:val="22"/>
        </w:rPr>
        <w:t>.</w:t>
      </w:r>
    </w:p>
    <w:p w14:paraId="382B514B" w14:textId="490C538B" w:rsidR="00F278BF" w:rsidRPr="004E4BDD" w:rsidRDefault="00CE666A" w:rsidP="0040295B">
      <w:pPr>
        <w:rPr>
          <w:sz w:val="22"/>
          <w:szCs w:val="22"/>
        </w:rPr>
      </w:pPr>
      <w:r w:rsidRPr="004E4BDD">
        <w:rPr>
          <w:sz w:val="22"/>
          <w:szCs w:val="22"/>
        </w:rPr>
        <w:t xml:space="preserve">In the above example scenarios, the following input format combinations were </w:t>
      </w:r>
      <w:r w:rsidR="0007548D" w:rsidRPr="004E4BDD">
        <w:rPr>
          <w:sz w:val="22"/>
          <w:szCs w:val="22"/>
        </w:rPr>
        <w:t xml:space="preserve">thus </w:t>
      </w:r>
      <w:r w:rsidRPr="004E4BDD">
        <w:rPr>
          <w:sz w:val="22"/>
          <w:szCs w:val="22"/>
        </w:rPr>
        <w:t>considered:</w:t>
      </w:r>
    </w:p>
    <w:p w14:paraId="4B369FBD" w14:textId="376F98EA" w:rsidR="00CE666A" w:rsidRPr="004E4BDD" w:rsidRDefault="00CE666A" w:rsidP="00CE666A">
      <w:pPr>
        <w:pStyle w:val="ListParagraph"/>
        <w:numPr>
          <w:ilvl w:val="0"/>
          <w:numId w:val="1"/>
        </w:numPr>
        <w:rPr>
          <w:szCs w:val="22"/>
        </w:rPr>
      </w:pPr>
      <w:r w:rsidRPr="004E4BDD">
        <w:rPr>
          <w:szCs w:val="22"/>
        </w:rPr>
        <w:t>Mono MASA + one object</w:t>
      </w:r>
    </w:p>
    <w:p w14:paraId="4F4A2625" w14:textId="2EDC7307" w:rsidR="00CE666A" w:rsidRPr="004E4BDD" w:rsidRDefault="00CE666A" w:rsidP="00CE666A">
      <w:pPr>
        <w:pStyle w:val="ListParagraph"/>
        <w:numPr>
          <w:ilvl w:val="0"/>
          <w:numId w:val="1"/>
        </w:numPr>
        <w:rPr>
          <w:szCs w:val="22"/>
        </w:rPr>
      </w:pPr>
      <w:r w:rsidRPr="004E4BDD">
        <w:rPr>
          <w:szCs w:val="22"/>
        </w:rPr>
        <w:t>Stereo MASA + one object</w:t>
      </w:r>
    </w:p>
    <w:p w14:paraId="099AEE27" w14:textId="5A7CF10C" w:rsidR="00CE666A" w:rsidRPr="004E4BDD" w:rsidRDefault="00CE666A" w:rsidP="00CE666A">
      <w:pPr>
        <w:pStyle w:val="ListParagraph"/>
        <w:numPr>
          <w:ilvl w:val="0"/>
          <w:numId w:val="1"/>
        </w:numPr>
        <w:spacing w:after="240"/>
        <w:ind w:left="714" w:hanging="357"/>
        <w:rPr>
          <w:szCs w:val="22"/>
        </w:rPr>
      </w:pPr>
      <w:r w:rsidRPr="004E4BDD">
        <w:rPr>
          <w:szCs w:val="22"/>
        </w:rPr>
        <w:t>Ambisonics + one object</w:t>
      </w:r>
    </w:p>
    <w:p w14:paraId="42FDF64A" w14:textId="201DE91C" w:rsidR="00CE666A" w:rsidRDefault="00084A90" w:rsidP="0040295B">
      <w:pPr>
        <w:rPr>
          <w:sz w:val="22"/>
          <w:szCs w:val="22"/>
        </w:rPr>
      </w:pPr>
      <w:r w:rsidRPr="004E4BDD">
        <w:rPr>
          <w:sz w:val="22"/>
          <w:szCs w:val="22"/>
        </w:rPr>
        <w:t>In some cases, there can be more than one local user participating the communications or UGC capture. For example, each user could have a close-up microphone.</w:t>
      </w:r>
      <w:r w:rsidR="00253E49" w:rsidRPr="004E4BDD">
        <w:rPr>
          <w:sz w:val="22"/>
          <w:szCs w:val="22"/>
        </w:rPr>
        <w:t xml:space="preserve"> Thus, it seems obvious to extend the above use cases </w:t>
      </w:r>
      <w:r w:rsidR="004E4BDD" w:rsidRPr="004E4BDD">
        <w:rPr>
          <w:sz w:val="22"/>
          <w:szCs w:val="22"/>
        </w:rPr>
        <w:t>for more than one audio object</w:t>
      </w:r>
      <w:r w:rsidR="00E20C5E">
        <w:rPr>
          <w:sz w:val="22"/>
          <w:szCs w:val="22"/>
        </w:rPr>
        <w:t xml:space="preserve">. This allows also for augmenting the communications </w:t>
      </w:r>
      <w:r w:rsidR="003E1E5C">
        <w:rPr>
          <w:sz w:val="22"/>
          <w:szCs w:val="22"/>
        </w:rPr>
        <w:t>or UGC stream, e.g., with sound clips or music.</w:t>
      </w:r>
    </w:p>
    <w:p w14:paraId="36849A4F" w14:textId="0A94EAC1" w:rsidR="003D385E" w:rsidRDefault="003D385E" w:rsidP="0040295B">
      <w:pPr>
        <w:rPr>
          <w:sz w:val="22"/>
          <w:szCs w:val="22"/>
        </w:rPr>
      </w:pPr>
      <w:r>
        <w:rPr>
          <w:sz w:val="22"/>
          <w:szCs w:val="22"/>
        </w:rPr>
        <w:t>From user experience point of view, there are several reasons to provide the voice signal or other discrete audio objects separated from the spatial ambience. This allows, e.g., for straightforward control of ambience level relative to user voice as well as manipulati</w:t>
      </w:r>
      <w:r w:rsidR="00906EBF">
        <w:rPr>
          <w:sz w:val="22"/>
          <w:szCs w:val="22"/>
        </w:rPr>
        <w:t>on of</w:t>
      </w:r>
      <w:r>
        <w:rPr>
          <w:sz w:val="22"/>
          <w:szCs w:val="22"/>
        </w:rPr>
        <w:t xml:space="preserve"> the</w:t>
      </w:r>
      <w:r w:rsidR="00906EBF">
        <w:rPr>
          <w:sz w:val="22"/>
          <w:szCs w:val="22"/>
        </w:rPr>
        <w:t xml:space="preserve"> prominent audio source positions.</w:t>
      </w:r>
      <w:r>
        <w:rPr>
          <w:sz w:val="22"/>
          <w:szCs w:val="22"/>
        </w:rPr>
        <w:t xml:space="preserve"> </w:t>
      </w:r>
    </w:p>
    <w:p w14:paraId="54B4AFAA" w14:textId="2FB6244B" w:rsidR="00B235A8" w:rsidRDefault="004E4BDD" w:rsidP="0040295B">
      <w:pPr>
        <w:rPr>
          <w:sz w:val="22"/>
          <w:szCs w:val="22"/>
        </w:rPr>
      </w:pPr>
      <w:r>
        <w:rPr>
          <w:sz w:val="22"/>
          <w:szCs w:val="22"/>
        </w:rPr>
        <w:t xml:space="preserve">In light of </w:t>
      </w:r>
      <w:r w:rsidR="00C50F2B">
        <w:rPr>
          <w:sz w:val="22"/>
          <w:szCs w:val="22"/>
        </w:rPr>
        <w:t xml:space="preserve">the draft IVAS design constraints [1] and discussion on </w:t>
      </w:r>
      <w:r w:rsidR="006C26FA">
        <w:rPr>
          <w:sz w:val="22"/>
          <w:szCs w:val="22"/>
        </w:rPr>
        <w:t xml:space="preserve">IVAS complexity </w:t>
      </w:r>
      <w:r w:rsidR="00007A2D">
        <w:rPr>
          <w:sz w:val="22"/>
          <w:szCs w:val="22"/>
        </w:rPr>
        <w:t xml:space="preserve">and number of supported </w:t>
      </w:r>
      <w:r w:rsidR="003C75A6">
        <w:rPr>
          <w:sz w:val="22"/>
          <w:szCs w:val="22"/>
        </w:rPr>
        <w:t xml:space="preserve">channels [2], we propose to allow for </w:t>
      </w:r>
      <w:r w:rsidR="003C75A6" w:rsidRPr="003C75A6">
        <w:rPr>
          <w:i/>
          <w:iCs/>
          <w:sz w:val="22"/>
          <w:szCs w:val="22"/>
        </w:rPr>
        <w:t>at least four audio objects</w:t>
      </w:r>
      <w:r w:rsidR="003C75A6">
        <w:rPr>
          <w:sz w:val="22"/>
          <w:szCs w:val="22"/>
        </w:rPr>
        <w:t xml:space="preserve"> in combination with MASA and ambisonics input formats.</w:t>
      </w:r>
      <w:r w:rsidR="002E5A41">
        <w:rPr>
          <w:sz w:val="22"/>
          <w:szCs w:val="22"/>
        </w:rPr>
        <w:t xml:space="preserve"> </w:t>
      </w:r>
      <w:r w:rsidR="00373502">
        <w:rPr>
          <w:sz w:val="22"/>
          <w:szCs w:val="22"/>
        </w:rPr>
        <w:t xml:space="preserve">The highest </w:t>
      </w:r>
      <w:r w:rsidR="00B127F7">
        <w:rPr>
          <w:sz w:val="22"/>
          <w:szCs w:val="22"/>
        </w:rPr>
        <w:t>number of channels would thus remain at eight (FOA + 4 objects).</w:t>
      </w:r>
    </w:p>
    <w:p w14:paraId="799B2DC8" w14:textId="77777777" w:rsidR="00906EBF" w:rsidRPr="00781E2C" w:rsidRDefault="00906EBF" w:rsidP="0040295B">
      <w:pPr>
        <w:rPr>
          <w:sz w:val="22"/>
          <w:szCs w:val="22"/>
        </w:rPr>
      </w:pPr>
    </w:p>
    <w:p w14:paraId="03941E59" w14:textId="521DA265" w:rsidR="000D2B63" w:rsidRPr="0040410E" w:rsidRDefault="000D2B63" w:rsidP="0040410E">
      <w:pPr>
        <w:pStyle w:val="Heading1"/>
        <w:keepNext/>
        <w:ind w:left="357" w:hanging="357"/>
      </w:pPr>
      <w:r w:rsidRPr="0040410E">
        <w:t xml:space="preserve">4. </w:t>
      </w:r>
      <w:r w:rsidR="000D5582">
        <w:t>Summary and p</w:t>
      </w:r>
      <w:r w:rsidRPr="0040410E">
        <w:t>roposal</w:t>
      </w:r>
      <w:r w:rsidR="000D5582">
        <w:t xml:space="preserve"> for IVAS-4</w:t>
      </w:r>
    </w:p>
    <w:p w14:paraId="2F9C23D8" w14:textId="76025EBB" w:rsidR="00996C66" w:rsidRDefault="00996C66" w:rsidP="0040295B">
      <w:pPr>
        <w:rPr>
          <w:sz w:val="22"/>
          <w:szCs w:val="22"/>
        </w:rPr>
      </w:pPr>
      <w:r>
        <w:rPr>
          <w:sz w:val="22"/>
          <w:szCs w:val="22"/>
        </w:rPr>
        <w:t xml:space="preserve">In this input document, several </w:t>
      </w:r>
      <w:r w:rsidR="00DA478F">
        <w:rPr>
          <w:sz w:val="22"/>
          <w:szCs w:val="22"/>
        </w:rPr>
        <w:t>immersive audio capture scenarios were described where it can be expected that a combination of input formats is available for IVAS encoding.</w:t>
      </w:r>
    </w:p>
    <w:p w14:paraId="7C7A7BD1" w14:textId="26854A56" w:rsidR="00B47416" w:rsidRPr="0040410E" w:rsidRDefault="005338A0" w:rsidP="0040295B">
      <w:pPr>
        <w:rPr>
          <w:sz w:val="22"/>
          <w:szCs w:val="22"/>
        </w:rPr>
      </w:pPr>
      <w:r w:rsidRPr="0040410E">
        <w:rPr>
          <w:sz w:val="22"/>
          <w:szCs w:val="22"/>
        </w:rPr>
        <w:t xml:space="preserve">It is proposed to </w:t>
      </w:r>
      <w:r w:rsidR="0040410E" w:rsidRPr="0040410E">
        <w:rPr>
          <w:sz w:val="22"/>
          <w:szCs w:val="22"/>
        </w:rPr>
        <w:t>include</w:t>
      </w:r>
      <w:r w:rsidR="000E072F" w:rsidRPr="0040410E">
        <w:rPr>
          <w:sz w:val="22"/>
          <w:szCs w:val="22"/>
        </w:rPr>
        <w:t xml:space="preserve"> the following two audio input format combinations </w:t>
      </w:r>
      <w:r w:rsidR="0040410E" w:rsidRPr="0040410E">
        <w:rPr>
          <w:sz w:val="22"/>
          <w:szCs w:val="22"/>
        </w:rPr>
        <w:t>in IVAS-4:</w:t>
      </w:r>
    </w:p>
    <w:p w14:paraId="628184B4" w14:textId="1F674F8B" w:rsidR="0040410E" w:rsidRPr="0040410E" w:rsidRDefault="0040410E" w:rsidP="0040410E">
      <w:pPr>
        <w:pStyle w:val="ListParagraph"/>
        <w:numPr>
          <w:ilvl w:val="0"/>
          <w:numId w:val="1"/>
        </w:numPr>
        <w:rPr>
          <w:szCs w:val="22"/>
        </w:rPr>
      </w:pPr>
      <w:r w:rsidRPr="0040410E">
        <w:rPr>
          <w:szCs w:val="22"/>
        </w:rPr>
        <w:t>M</w:t>
      </w:r>
      <w:r w:rsidR="002B5CFB">
        <w:rPr>
          <w:szCs w:val="22"/>
        </w:rPr>
        <w:t xml:space="preserve">etadata-assisted spatial audio </w:t>
      </w:r>
      <w:r w:rsidRPr="0040410E">
        <w:rPr>
          <w:szCs w:val="22"/>
        </w:rPr>
        <w:t xml:space="preserve">+ </w:t>
      </w:r>
      <w:r w:rsidR="00CF3B6C">
        <w:rPr>
          <w:szCs w:val="22"/>
        </w:rPr>
        <w:t xml:space="preserve">up to </w:t>
      </w:r>
      <w:r w:rsidRPr="0040410E">
        <w:rPr>
          <w:szCs w:val="22"/>
        </w:rPr>
        <w:t>4 objects</w:t>
      </w:r>
    </w:p>
    <w:p w14:paraId="00CCC42C" w14:textId="77F994D0" w:rsidR="000D2B63" w:rsidRPr="0040410E" w:rsidRDefault="002661D4" w:rsidP="0040295B">
      <w:pPr>
        <w:pStyle w:val="ListParagraph"/>
        <w:numPr>
          <w:ilvl w:val="0"/>
          <w:numId w:val="1"/>
        </w:numPr>
        <w:rPr>
          <w:szCs w:val="22"/>
        </w:rPr>
      </w:pPr>
      <w:r>
        <w:rPr>
          <w:szCs w:val="22"/>
        </w:rPr>
        <w:t>First-order a</w:t>
      </w:r>
      <w:r w:rsidR="0040410E" w:rsidRPr="0040410E">
        <w:rPr>
          <w:szCs w:val="22"/>
        </w:rPr>
        <w:t xml:space="preserve">mbisonics + </w:t>
      </w:r>
      <w:r w:rsidR="00CF3B6C">
        <w:rPr>
          <w:szCs w:val="22"/>
        </w:rPr>
        <w:t xml:space="preserve">up to </w:t>
      </w:r>
      <w:r w:rsidR="0040410E" w:rsidRPr="0040410E">
        <w:rPr>
          <w:szCs w:val="22"/>
        </w:rPr>
        <w:t>4 objects</w:t>
      </w:r>
    </w:p>
    <w:p w14:paraId="7987DB87" w14:textId="2B83E2F4" w:rsidR="0040295B" w:rsidRDefault="0040295B" w:rsidP="0040295B">
      <w:pPr>
        <w:rPr>
          <w:sz w:val="22"/>
          <w:szCs w:val="22"/>
        </w:rPr>
      </w:pPr>
    </w:p>
    <w:p w14:paraId="55E21670" w14:textId="18CD06BB" w:rsidR="000D5582" w:rsidRDefault="009B34F6" w:rsidP="0040295B">
      <w:pPr>
        <w:rPr>
          <w:sz w:val="22"/>
          <w:szCs w:val="22"/>
        </w:rPr>
      </w:pPr>
      <w:r>
        <w:rPr>
          <w:sz w:val="22"/>
          <w:szCs w:val="22"/>
        </w:rPr>
        <w:t>Additional input format combinations are FFS.</w:t>
      </w:r>
    </w:p>
    <w:p w14:paraId="041AE8E6" w14:textId="77777777" w:rsidR="009F2F42" w:rsidRPr="00781E2C" w:rsidRDefault="009F2F42" w:rsidP="0040295B">
      <w:pPr>
        <w:rPr>
          <w:sz w:val="22"/>
          <w:szCs w:val="22"/>
        </w:rPr>
      </w:pPr>
    </w:p>
    <w:p w14:paraId="25FC9280" w14:textId="29F491B2" w:rsidR="009E0A92" w:rsidRPr="006E3A50" w:rsidRDefault="009E0A92" w:rsidP="009E0A92">
      <w:pPr>
        <w:pStyle w:val="Heading1"/>
      </w:pPr>
      <w:r w:rsidRPr="006E3A50">
        <w:t>References</w:t>
      </w:r>
    </w:p>
    <w:p w14:paraId="374C9F80" w14:textId="7BCAB7EC" w:rsidR="009E0A92" w:rsidRDefault="009E0A92" w:rsidP="0040295B">
      <w:pPr>
        <w:ind w:left="567" w:hanging="567"/>
      </w:pPr>
      <w:r w:rsidRPr="006E3A50">
        <w:t>[1]</w:t>
      </w:r>
      <w:r w:rsidRPr="006E3A50">
        <w:tab/>
        <w:t>Tdoc S4-</w:t>
      </w:r>
      <w:r w:rsidR="0030739F" w:rsidRPr="006E3A50">
        <w:t>190</w:t>
      </w:r>
      <w:r w:rsidR="00661B0A" w:rsidRPr="006E3A50">
        <w:t>839: IVAS-4, v0.</w:t>
      </w:r>
      <w:r w:rsidR="00C24399" w:rsidRPr="006E3A50">
        <w:t>1</w:t>
      </w:r>
      <w:r w:rsidR="00661B0A" w:rsidRPr="006E3A50">
        <w:t>.</w:t>
      </w:r>
      <w:r w:rsidR="00C24399" w:rsidRPr="006E3A50">
        <w:t>0</w:t>
      </w:r>
    </w:p>
    <w:p w14:paraId="2AFED438" w14:textId="3E810CB9" w:rsidR="003C75A6" w:rsidRDefault="003C75A6" w:rsidP="0040295B">
      <w:pPr>
        <w:ind w:left="567" w:hanging="567"/>
      </w:pPr>
      <w:r>
        <w:t>[2]</w:t>
      </w:r>
      <w:r>
        <w:tab/>
        <w:t xml:space="preserve">Tdoc S4-190936: </w:t>
      </w:r>
      <w:r w:rsidR="00725F6D" w:rsidRPr="00725F6D">
        <w:t>On IVAS audio formats and complexity design constraints</w:t>
      </w:r>
      <w:r w:rsidR="00725F6D">
        <w:t>, Nokia Corporation</w:t>
      </w:r>
    </w:p>
    <w:p w14:paraId="55856B1D" w14:textId="77777777" w:rsidR="005927C4" w:rsidRDefault="00522742"/>
    <w:sectPr w:rsidR="005927C4" w:rsidSect="009E0A92">
      <w:footerReference w:type="default" r:id="rId10"/>
      <w:headerReference w:type="first" r:id="rId11"/>
      <w:footerReference w:type="first" r:id="rId12"/>
      <w:pgSz w:w="11900" w:h="16840"/>
      <w:pgMar w:top="1417" w:right="1134" w:bottom="1417"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7A7A6" w14:textId="77777777" w:rsidR="001F7AB5" w:rsidRDefault="001F7AB5" w:rsidP="009E0A92">
      <w:pPr>
        <w:spacing w:after="0" w:line="240" w:lineRule="auto"/>
      </w:pPr>
      <w:r>
        <w:separator/>
      </w:r>
    </w:p>
  </w:endnote>
  <w:endnote w:type="continuationSeparator" w:id="0">
    <w:p w14:paraId="21CFC366" w14:textId="77777777" w:rsidR="001F7AB5" w:rsidRDefault="001F7AB5" w:rsidP="009E0A92">
      <w:pPr>
        <w:spacing w:after="0" w:line="240" w:lineRule="auto"/>
      </w:pPr>
      <w:r>
        <w:continuationSeparator/>
      </w:r>
    </w:p>
  </w:endnote>
  <w:endnote w:type="continuationNotice" w:id="1">
    <w:p w14:paraId="093509C9" w14:textId="77777777" w:rsidR="001F7AB5" w:rsidRDefault="001F7A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0"/>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7721E" w14:textId="77777777" w:rsidR="009E0A92" w:rsidRDefault="009E0A92" w:rsidP="009E0A92">
    <w:pPr>
      <w:pStyle w:val="Footer"/>
      <w:tabs>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rPr>
      <w:t>6</w:t>
    </w:r>
    <w:r>
      <w:rPr>
        <w:rStyle w:val="PageNumber"/>
        <w:b/>
      </w:rPr>
      <w:fldChar w:fldCharType="end"/>
    </w:r>
  </w:p>
  <w:p w14:paraId="538E2033" w14:textId="77777777" w:rsidR="009E0A92" w:rsidRDefault="009E0A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1C6F1" w14:textId="77777777" w:rsidR="009E0A92" w:rsidRDefault="009E0A92" w:rsidP="009E0A92">
    <w:pPr>
      <w:pStyle w:val="Footer"/>
      <w:tabs>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rPr>
      <w:t>6</w:t>
    </w:r>
    <w:r>
      <w:rPr>
        <w:rStyle w:val="PageNumber"/>
        <w:b/>
      </w:rPr>
      <w:fldChar w:fldCharType="end"/>
    </w:r>
  </w:p>
  <w:p w14:paraId="7A29C081" w14:textId="77777777" w:rsidR="009E0A92" w:rsidRDefault="009E0A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4D6425" w14:textId="77777777" w:rsidR="001F7AB5" w:rsidRDefault="001F7AB5" w:rsidP="009E0A92">
      <w:pPr>
        <w:spacing w:after="0" w:line="240" w:lineRule="auto"/>
      </w:pPr>
      <w:r>
        <w:separator/>
      </w:r>
    </w:p>
  </w:footnote>
  <w:footnote w:type="continuationSeparator" w:id="0">
    <w:p w14:paraId="1E1EF104" w14:textId="77777777" w:rsidR="001F7AB5" w:rsidRDefault="001F7AB5" w:rsidP="009E0A92">
      <w:pPr>
        <w:spacing w:after="0" w:line="240" w:lineRule="auto"/>
      </w:pPr>
      <w:r>
        <w:continuationSeparator/>
      </w:r>
    </w:p>
  </w:footnote>
  <w:footnote w:type="continuationNotice" w:id="1">
    <w:p w14:paraId="38C12BE3" w14:textId="77777777" w:rsidR="001F7AB5" w:rsidRDefault="001F7A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61D03" w14:textId="7C90F376" w:rsidR="00225CF9" w:rsidRPr="00522742" w:rsidRDefault="00225CF9" w:rsidP="00225CF9">
    <w:pPr>
      <w:tabs>
        <w:tab w:val="left" w:pos="4721"/>
        <w:tab w:val="right" w:pos="9356"/>
      </w:tabs>
      <w:spacing w:after="0"/>
      <w:rPr>
        <w:rFonts w:cs="Arial"/>
        <w:b/>
        <w:i/>
        <w:color w:val="000000"/>
        <w:sz w:val="28"/>
        <w:szCs w:val="28"/>
        <w:lang w:val="en-US"/>
      </w:rPr>
    </w:pPr>
    <w:r w:rsidRPr="00522742">
      <w:rPr>
        <w:rFonts w:cs="Arial"/>
        <w:lang w:val="en-US"/>
      </w:rPr>
      <w:t>3GPP TSG-SA4#</w:t>
    </w:r>
    <w:r w:rsidRPr="00522742">
      <w:rPr>
        <w:rFonts w:cs="Arial"/>
      </w:rPr>
      <w:t>106</w:t>
    </w:r>
    <w:r w:rsidRPr="00522742">
      <w:rPr>
        <w:rFonts w:cs="Arial"/>
        <w:lang w:val="en-US"/>
      </w:rPr>
      <w:t xml:space="preserve"> meeting</w:t>
    </w:r>
    <w:r w:rsidRPr="00522742">
      <w:rPr>
        <w:rFonts w:cs="Arial"/>
        <w:b/>
        <w:i/>
        <w:lang w:val="en-US"/>
      </w:rPr>
      <w:tab/>
    </w:r>
    <w:r w:rsidRPr="00522742">
      <w:rPr>
        <w:rFonts w:cs="Arial"/>
        <w:b/>
        <w:i/>
        <w:lang w:val="en-US"/>
      </w:rPr>
      <w:tab/>
    </w:r>
    <w:r w:rsidRPr="00522742">
      <w:rPr>
        <w:rFonts w:cs="Arial"/>
        <w:b/>
        <w:i/>
        <w:sz w:val="28"/>
        <w:szCs w:val="28"/>
        <w:lang w:val="en-US"/>
      </w:rPr>
      <w:t>Tdoc S4 (19</w:t>
    </w:r>
    <w:r w:rsidRPr="00522742">
      <w:rPr>
        <w:rFonts w:cs="Arial"/>
        <w:b/>
        <w:i/>
        <w:color w:val="000000"/>
        <w:sz w:val="28"/>
        <w:szCs w:val="28"/>
        <w:lang w:val="en-US"/>
      </w:rPr>
      <w:t>)</w:t>
    </w:r>
    <w:r w:rsidR="00522742" w:rsidRPr="00522742">
      <w:rPr>
        <w:rFonts w:cs="Arial"/>
        <w:b/>
        <w:i/>
        <w:color w:val="000000"/>
        <w:sz w:val="28"/>
        <w:szCs w:val="28"/>
      </w:rPr>
      <w:t>1173</w:t>
    </w:r>
  </w:p>
  <w:p w14:paraId="18F3E777" w14:textId="77777777" w:rsidR="00225CF9" w:rsidRPr="00344E8C" w:rsidRDefault="00225CF9" w:rsidP="00225CF9">
    <w:pPr>
      <w:tabs>
        <w:tab w:val="right" w:pos="9360"/>
      </w:tabs>
      <w:spacing w:after="0"/>
      <w:rPr>
        <w:lang w:val="en-US" w:eastAsia="zh-CN"/>
      </w:rPr>
    </w:pPr>
    <w:r>
      <w:rPr>
        <w:rFonts w:cs="Arial"/>
        <w:lang w:eastAsia="zh-CN"/>
      </w:rPr>
      <w:t>21 – 25 October 2019, Busan, Republic of Korea</w:t>
    </w:r>
  </w:p>
  <w:p w14:paraId="1A51F7DC" w14:textId="77777777" w:rsidR="009E0A92" w:rsidRDefault="009E0A92" w:rsidP="009E0A92">
    <w:pPr>
      <w:pStyle w:val="Header"/>
    </w:pPr>
  </w:p>
  <w:p w14:paraId="6A4BD041" w14:textId="77777777" w:rsidR="009E0A92" w:rsidRDefault="009E0A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E1CFE"/>
    <w:multiLevelType w:val="hybridMultilevel"/>
    <w:tmpl w:val="007CE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BD5B46"/>
    <w:multiLevelType w:val="hybridMultilevel"/>
    <w:tmpl w:val="2D186040"/>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7D0EEA"/>
    <w:multiLevelType w:val="hybridMultilevel"/>
    <w:tmpl w:val="D28E2276"/>
    <w:lvl w:ilvl="0" w:tplc="AE3EF150">
      <w:numFmt w:val="bullet"/>
      <w:lvlText w:val="-"/>
      <w:lvlJc w:val="left"/>
      <w:pPr>
        <w:ind w:left="360" w:hanging="360"/>
      </w:pPr>
      <w:rPr>
        <w:rFonts w:ascii="Arial" w:eastAsia="Times New Roman" w:hAnsi="Arial" w:cs="Arial" w:hint="default"/>
      </w:rPr>
    </w:lvl>
    <w:lvl w:ilvl="1" w:tplc="AE3EF15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5693160B"/>
    <w:multiLevelType w:val="hybridMultilevel"/>
    <w:tmpl w:val="A496A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144EA4"/>
    <w:multiLevelType w:val="hybridMultilevel"/>
    <w:tmpl w:val="1DD004A6"/>
    <w:lvl w:ilvl="0" w:tplc="505EA38E">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63D237CD"/>
    <w:multiLevelType w:val="hybridMultilevel"/>
    <w:tmpl w:val="8F38C3E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A92"/>
    <w:rsid w:val="00007A2D"/>
    <w:rsid w:val="00017AEF"/>
    <w:rsid w:val="00035F8C"/>
    <w:rsid w:val="00037AAD"/>
    <w:rsid w:val="00040F1F"/>
    <w:rsid w:val="00041289"/>
    <w:rsid w:val="00054801"/>
    <w:rsid w:val="00057F25"/>
    <w:rsid w:val="00072EC9"/>
    <w:rsid w:val="00073D93"/>
    <w:rsid w:val="0007548D"/>
    <w:rsid w:val="00075F1A"/>
    <w:rsid w:val="00083831"/>
    <w:rsid w:val="00084A90"/>
    <w:rsid w:val="0009160E"/>
    <w:rsid w:val="00091856"/>
    <w:rsid w:val="0009479A"/>
    <w:rsid w:val="000A53C4"/>
    <w:rsid w:val="000D1819"/>
    <w:rsid w:val="000D2B63"/>
    <w:rsid w:val="000D5582"/>
    <w:rsid w:val="000E072F"/>
    <w:rsid w:val="000E1EAC"/>
    <w:rsid w:val="000E62F8"/>
    <w:rsid w:val="000F0A9E"/>
    <w:rsid w:val="000F7258"/>
    <w:rsid w:val="000F74FA"/>
    <w:rsid w:val="00100374"/>
    <w:rsid w:val="001115F2"/>
    <w:rsid w:val="00145990"/>
    <w:rsid w:val="001938A8"/>
    <w:rsid w:val="001A4EFE"/>
    <w:rsid w:val="001B5518"/>
    <w:rsid w:val="001C07C3"/>
    <w:rsid w:val="001C46AA"/>
    <w:rsid w:val="001C6788"/>
    <w:rsid w:val="001F02F0"/>
    <w:rsid w:val="001F2F02"/>
    <w:rsid w:val="001F77BA"/>
    <w:rsid w:val="001F7AB5"/>
    <w:rsid w:val="002107AF"/>
    <w:rsid w:val="00211374"/>
    <w:rsid w:val="00225CF9"/>
    <w:rsid w:val="00232645"/>
    <w:rsid w:val="002358E8"/>
    <w:rsid w:val="00242DC7"/>
    <w:rsid w:val="00246B07"/>
    <w:rsid w:val="002516F4"/>
    <w:rsid w:val="00253C3E"/>
    <w:rsid w:val="00253E49"/>
    <w:rsid w:val="002661D4"/>
    <w:rsid w:val="0027276C"/>
    <w:rsid w:val="00274334"/>
    <w:rsid w:val="00276B7A"/>
    <w:rsid w:val="00282CDD"/>
    <w:rsid w:val="00290F8D"/>
    <w:rsid w:val="002A4E91"/>
    <w:rsid w:val="002A53B4"/>
    <w:rsid w:val="002B5CFB"/>
    <w:rsid w:val="002C1BA0"/>
    <w:rsid w:val="002D62A5"/>
    <w:rsid w:val="002E5A41"/>
    <w:rsid w:val="0030739F"/>
    <w:rsid w:val="0031581E"/>
    <w:rsid w:val="003230D6"/>
    <w:rsid w:val="00326E08"/>
    <w:rsid w:val="003300C1"/>
    <w:rsid w:val="00331FE0"/>
    <w:rsid w:val="00366709"/>
    <w:rsid w:val="00373502"/>
    <w:rsid w:val="00394B36"/>
    <w:rsid w:val="003C1785"/>
    <w:rsid w:val="003C75A6"/>
    <w:rsid w:val="003D385E"/>
    <w:rsid w:val="003E1E5C"/>
    <w:rsid w:val="003E2EF4"/>
    <w:rsid w:val="0040295B"/>
    <w:rsid w:val="0040410E"/>
    <w:rsid w:val="00410789"/>
    <w:rsid w:val="00416735"/>
    <w:rsid w:val="00424196"/>
    <w:rsid w:val="00431F25"/>
    <w:rsid w:val="00443321"/>
    <w:rsid w:val="004663E7"/>
    <w:rsid w:val="0047454A"/>
    <w:rsid w:val="00484513"/>
    <w:rsid w:val="004941E6"/>
    <w:rsid w:val="004A5BEF"/>
    <w:rsid w:val="004A7AB2"/>
    <w:rsid w:val="004D6E64"/>
    <w:rsid w:val="004E4BDD"/>
    <w:rsid w:val="004E629F"/>
    <w:rsid w:val="00522742"/>
    <w:rsid w:val="005274E0"/>
    <w:rsid w:val="005338A0"/>
    <w:rsid w:val="00534EDC"/>
    <w:rsid w:val="005405B3"/>
    <w:rsid w:val="00540F42"/>
    <w:rsid w:val="00554208"/>
    <w:rsid w:val="00576E0E"/>
    <w:rsid w:val="00583B21"/>
    <w:rsid w:val="00596CFF"/>
    <w:rsid w:val="005B7A1B"/>
    <w:rsid w:val="005D3A88"/>
    <w:rsid w:val="006220F4"/>
    <w:rsid w:val="00624161"/>
    <w:rsid w:val="006272B9"/>
    <w:rsid w:val="00661B0A"/>
    <w:rsid w:val="006720E1"/>
    <w:rsid w:val="00675B23"/>
    <w:rsid w:val="00685D32"/>
    <w:rsid w:val="006B7EB0"/>
    <w:rsid w:val="006C26FA"/>
    <w:rsid w:val="006C330F"/>
    <w:rsid w:val="006C3771"/>
    <w:rsid w:val="006E3A50"/>
    <w:rsid w:val="006E4993"/>
    <w:rsid w:val="006E5ED7"/>
    <w:rsid w:val="006F69E5"/>
    <w:rsid w:val="0070284A"/>
    <w:rsid w:val="00711A76"/>
    <w:rsid w:val="00725F6D"/>
    <w:rsid w:val="00740C3D"/>
    <w:rsid w:val="00754AFD"/>
    <w:rsid w:val="0076697F"/>
    <w:rsid w:val="00774795"/>
    <w:rsid w:val="00777EA3"/>
    <w:rsid w:val="00781E2C"/>
    <w:rsid w:val="007827CE"/>
    <w:rsid w:val="00785852"/>
    <w:rsid w:val="00787E27"/>
    <w:rsid w:val="007919E8"/>
    <w:rsid w:val="00792D7D"/>
    <w:rsid w:val="007D03E7"/>
    <w:rsid w:val="007F14C8"/>
    <w:rsid w:val="00805D0D"/>
    <w:rsid w:val="00811F24"/>
    <w:rsid w:val="00821BBA"/>
    <w:rsid w:val="008312D9"/>
    <w:rsid w:val="00850497"/>
    <w:rsid w:val="008535B5"/>
    <w:rsid w:val="00853676"/>
    <w:rsid w:val="00861430"/>
    <w:rsid w:val="00870A12"/>
    <w:rsid w:val="008A4DAE"/>
    <w:rsid w:val="008C713F"/>
    <w:rsid w:val="008E567F"/>
    <w:rsid w:val="00906EBF"/>
    <w:rsid w:val="00960216"/>
    <w:rsid w:val="0097095E"/>
    <w:rsid w:val="00987F27"/>
    <w:rsid w:val="00996C66"/>
    <w:rsid w:val="00997117"/>
    <w:rsid w:val="009976C2"/>
    <w:rsid w:val="009A3A09"/>
    <w:rsid w:val="009A6EB8"/>
    <w:rsid w:val="009B34F6"/>
    <w:rsid w:val="009D2F46"/>
    <w:rsid w:val="009E0A92"/>
    <w:rsid w:val="009F2F42"/>
    <w:rsid w:val="009F4806"/>
    <w:rsid w:val="00A009F1"/>
    <w:rsid w:val="00A06FD0"/>
    <w:rsid w:val="00A50620"/>
    <w:rsid w:val="00A61B00"/>
    <w:rsid w:val="00A87D3F"/>
    <w:rsid w:val="00A91DC4"/>
    <w:rsid w:val="00A92E2A"/>
    <w:rsid w:val="00AA25A0"/>
    <w:rsid w:val="00AD39E9"/>
    <w:rsid w:val="00AF7ECF"/>
    <w:rsid w:val="00B00CB1"/>
    <w:rsid w:val="00B012D0"/>
    <w:rsid w:val="00B057AE"/>
    <w:rsid w:val="00B127F7"/>
    <w:rsid w:val="00B235A8"/>
    <w:rsid w:val="00B24F00"/>
    <w:rsid w:val="00B47416"/>
    <w:rsid w:val="00B51035"/>
    <w:rsid w:val="00B64234"/>
    <w:rsid w:val="00B94102"/>
    <w:rsid w:val="00BB2673"/>
    <w:rsid w:val="00BD6627"/>
    <w:rsid w:val="00C01F43"/>
    <w:rsid w:val="00C1101B"/>
    <w:rsid w:val="00C24399"/>
    <w:rsid w:val="00C40321"/>
    <w:rsid w:val="00C44EE5"/>
    <w:rsid w:val="00C5096B"/>
    <w:rsid w:val="00C50F2B"/>
    <w:rsid w:val="00C604A8"/>
    <w:rsid w:val="00C73F73"/>
    <w:rsid w:val="00C77F8C"/>
    <w:rsid w:val="00C8147A"/>
    <w:rsid w:val="00C91612"/>
    <w:rsid w:val="00CA10B0"/>
    <w:rsid w:val="00CA51F9"/>
    <w:rsid w:val="00CE3CA1"/>
    <w:rsid w:val="00CE666A"/>
    <w:rsid w:val="00CF3B6C"/>
    <w:rsid w:val="00D0417E"/>
    <w:rsid w:val="00D04FDA"/>
    <w:rsid w:val="00D13CC6"/>
    <w:rsid w:val="00D16783"/>
    <w:rsid w:val="00D22A57"/>
    <w:rsid w:val="00D24512"/>
    <w:rsid w:val="00D366A3"/>
    <w:rsid w:val="00D3716A"/>
    <w:rsid w:val="00D45ACB"/>
    <w:rsid w:val="00D502BE"/>
    <w:rsid w:val="00D52827"/>
    <w:rsid w:val="00D62B95"/>
    <w:rsid w:val="00D62BF8"/>
    <w:rsid w:val="00D70292"/>
    <w:rsid w:val="00D705A8"/>
    <w:rsid w:val="00DA478F"/>
    <w:rsid w:val="00DA5D72"/>
    <w:rsid w:val="00DB33A0"/>
    <w:rsid w:val="00DB5AB4"/>
    <w:rsid w:val="00DD16A6"/>
    <w:rsid w:val="00DD5E4F"/>
    <w:rsid w:val="00DD7BDB"/>
    <w:rsid w:val="00E125F4"/>
    <w:rsid w:val="00E15264"/>
    <w:rsid w:val="00E20C5E"/>
    <w:rsid w:val="00E25512"/>
    <w:rsid w:val="00E3416D"/>
    <w:rsid w:val="00E40B5D"/>
    <w:rsid w:val="00E67B68"/>
    <w:rsid w:val="00E7070F"/>
    <w:rsid w:val="00ED1F07"/>
    <w:rsid w:val="00F11140"/>
    <w:rsid w:val="00F265B2"/>
    <w:rsid w:val="00F278BF"/>
    <w:rsid w:val="00F307B7"/>
    <w:rsid w:val="00F61BDE"/>
    <w:rsid w:val="00F81A0A"/>
    <w:rsid w:val="00FA1BEA"/>
    <w:rsid w:val="00FB05E0"/>
    <w:rsid w:val="00FB7129"/>
    <w:rsid w:val="00FC47DF"/>
    <w:rsid w:val="00FC74DB"/>
    <w:rsid w:val="00FE19AE"/>
    <w:rsid w:val="00FE2EB4"/>
    <w:rsid w:val="00FE4EEE"/>
    <w:rsid w:val="746B32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0766872"/>
  <w15:chartTrackingRefBased/>
  <w15:docId w15:val="{8FB1BC1A-2C99-534A-88E7-973870B02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9E0A92"/>
    <w:pPr>
      <w:widowControl w:val="0"/>
      <w:spacing w:after="120" w:line="240" w:lineRule="atLeast"/>
      <w:jc w:val="both"/>
    </w:pPr>
    <w:rPr>
      <w:rFonts w:ascii="Arial" w:eastAsia="Times New Roman" w:hAnsi="Arial" w:cs="Times New Roman"/>
      <w:sz w:val="20"/>
      <w:szCs w:val="20"/>
      <w:lang w:val="en-GB"/>
    </w:rPr>
  </w:style>
  <w:style w:type="paragraph" w:styleId="Heading1">
    <w:name w:val="heading 1"/>
    <w:aliases w:val="H1,MyHeading 1,h1,HHeading 1"/>
    <w:basedOn w:val="Normal"/>
    <w:next w:val="Normal"/>
    <w:link w:val="Heading1Char"/>
    <w:qFormat/>
    <w:rsid w:val="009E0A92"/>
    <w:pPr>
      <w:ind w:left="360" w:hanging="360"/>
      <w:outlineLvl w:val="0"/>
    </w:pPr>
    <w:rPr>
      <w:b/>
      <w:sz w:val="24"/>
    </w:rPr>
  </w:style>
  <w:style w:type="paragraph" w:styleId="Heading2">
    <w:name w:val="heading 2"/>
    <w:aliases w:val="H2"/>
    <w:basedOn w:val="Normal"/>
    <w:next w:val="Normal"/>
    <w:link w:val="Heading2Char"/>
    <w:qFormat/>
    <w:rsid w:val="009E0A92"/>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E0A92"/>
    <w:pPr>
      <w:tabs>
        <w:tab w:val="center" w:pos="4819"/>
        <w:tab w:val="right" w:pos="9638"/>
      </w:tabs>
    </w:pPr>
  </w:style>
  <w:style w:type="character" w:customStyle="1" w:styleId="HeaderChar">
    <w:name w:val="Header Char"/>
    <w:basedOn w:val="DefaultParagraphFont"/>
    <w:link w:val="Header"/>
    <w:rsid w:val="009E0A92"/>
  </w:style>
  <w:style w:type="paragraph" w:styleId="Footer">
    <w:name w:val="footer"/>
    <w:basedOn w:val="Normal"/>
    <w:link w:val="FooterChar"/>
    <w:unhideWhenUsed/>
    <w:rsid w:val="009E0A92"/>
    <w:pPr>
      <w:tabs>
        <w:tab w:val="center" w:pos="4819"/>
        <w:tab w:val="right" w:pos="9638"/>
      </w:tabs>
    </w:pPr>
  </w:style>
  <w:style w:type="character" w:customStyle="1" w:styleId="FooterChar">
    <w:name w:val="Footer Char"/>
    <w:basedOn w:val="DefaultParagraphFont"/>
    <w:link w:val="Footer"/>
    <w:uiPriority w:val="99"/>
    <w:rsid w:val="009E0A92"/>
  </w:style>
  <w:style w:type="character" w:styleId="PageNumber">
    <w:name w:val="page number"/>
    <w:basedOn w:val="DefaultParagraphFont"/>
    <w:rsid w:val="009E0A92"/>
  </w:style>
  <w:style w:type="paragraph" w:styleId="BalloonText">
    <w:name w:val="Balloon Text"/>
    <w:basedOn w:val="Normal"/>
    <w:link w:val="BalloonTextChar"/>
    <w:semiHidden/>
    <w:unhideWhenUsed/>
    <w:rsid w:val="009E0A92"/>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9E0A92"/>
    <w:rPr>
      <w:rFonts w:ascii="Times New Roman" w:hAnsi="Times New Roman" w:cs="Times New Roman"/>
      <w:sz w:val="18"/>
      <w:szCs w:val="18"/>
    </w:rPr>
  </w:style>
  <w:style w:type="character" w:customStyle="1" w:styleId="Heading1Char">
    <w:name w:val="Heading 1 Char"/>
    <w:aliases w:val="H1 Char,MyHeading 1 Char,h1 Char,HHeading 1 Char"/>
    <w:basedOn w:val="DefaultParagraphFont"/>
    <w:link w:val="Heading1"/>
    <w:rsid w:val="009E0A92"/>
    <w:rPr>
      <w:rFonts w:ascii="Arial" w:eastAsia="Times New Roman" w:hAnsi="Arial" w:cs="Times New Roman"/>
      <w:b/>
      <w:szCs w:val="20"/>
      <w:lang w:val="en-GB"/>
    </w:rPr>
  </w:style>
  <w:style w:type="character" w:customStyle="1" w:styleId="Heading2Char">
    <w:name w:val="Heading 2 Char"/>
    <w:aliases w:val="H2 Char"/>
    <w:basedOn w:val="DefaultParagraphFont"/>
    <w:link w:val="Heading2"/>
    <w:rsid w:val="009E0A92"/>
    <w:rPr>
      <w:rFonts w:ascii="Arial" w:eastAsia="Times New Roman" w:hAnsi="Arial" w:cs="Times New Roman"/>
      <w:b/>
      <w:i/>
      <w:szCs w:val="20"/>
      <w:lang w:val="en-GB"/>
    </w:rPr>
  </w:style>
  <w:style w:type="paragraph" w:customStyle="1" w:styleId="TAH">
    <w:name w:val="TAH"/>
    <w:basedOn w:val="TAC"/>
    <w:rsid w:val="009E0A92"/>
    <w:rPr>
      <w:b/>
    </w:rPr>
  </w:style>
  <w:style w:type="paragraph" w:customStyle="1" w:styleId="TAC">
    <w:name w:val="TAC"/>
    <w:basedOn w:val="Normal"/>
    <w:rsid w:val="009E0A92"/>
    <w:pPr>
      <w:keepNext/>
      <w:keepLines/>
      <w:widowControl/>
      <w:spacing w:after="0" w:line="240" w:lineRule="auto"/>
      <w:jc w:val="center"/>
    </w:pPr>
  </w:style>
  <w:style w:type="paragraph" w:customStyle="1" w:styleId="WBtabletxt">
    <w:name w:val="WB table txt"/>
    <w:basedOn w:val="Normal"/>
    <w:rsid w:val="009E0A92"/>
    <w:pPr>
      <w:widowControl/>
      <w:spacing w:before="120" w:after="0" w:line="240" w:lineRule="auto"/>
      <w:jc w:val="left"/>
    </w:pPr>
    <w:rPr>
      <w:color w:val="000000"/>
      <w:sz w:val="18"/>
    </w:rPr>
  </w:style>
  <w:style w:type="paragraph" w:customStyle="1" w:styleId="WBtablehead">
    <w:name w:val="WB table head"/>
    <w:basedOn w:val="WBtabletxt"/>
    <w:rsid w:val="009E0A92"/>
    <w:pPr>
      <w:jc w:val="center"/>
    </w:pPr>
    <w:rPr>
      <w:b/>
    </w:rPr>
  </w:style>
  <w:style w:type="paragraph" w:styleId="ListParagraph">
    <w:name w:val="List Paragraph"/>
    <w:basedOn w:val="Normal"/>
    <w:qFormat/>
    <w:rsid w:val="009E0A92"/>
    <w:pPr>
      <w:ind w:left="720"/>
      <w:contextualSpacing/>
      <w:jc w:val="left"/>
    </w:pPr>
    <w:rPr>
      <w:rFonts w:eastAsia="SimSun"/>
      <w:sz w:val="22"/>
    </w:rPr>
  </w:style>
  <w:style w:type="paragraph" w:styleId="BodyText">
    <w:name w:val="Body Text"/>
    <w:basedOn w:val="Normal"/>
    <w:link w:val="BodyTextChar"/>
    <w:rsid w:val="009E0A92"/>
    <w:pPr>
      <w:widowControl/>
      <w:spacing w:after="180" w:line="240" w:lineRule="auto"/>
      <w:jc w:val="left"/>
    </w:pPr>
    <w:rPr>
      <w:rFonts w:ascii="Times New Roman" w:eastAsia="SimSun" w:hAnsi="Times New Roman"/>
    </w:rPr>
  </w:style>
  <w:style w:type="character" w:customStyle="1" w:styleId="BodyTextChar">
    <w:name w:val="Body Text Char"/>
    <w:basedOn w:val="DefaultParagraphFont"/>
    <w:link w:val="BodyText"/>
    <w:rsid w:val="009E0A92"/>
    <w:rPr>
      <w:rFonts w:ascii="Times New Roman" w:eastAsia="SimSun" w:hAnsi="Times New Roman" w:cs="Times New Roman"/>
      <w:sz w:val="20"/>
      <w:szCs w:val="20"/>
      <w:lang w:val="en-GB"/>
    </w:rPr>
  </w:style>
  <w:style w:type="character" w:styleId="CommentReference">
    <w:name w:val="annotation reference"/>
    <w:semiHidden/>
    <w:rsid w:val="009E0A92"/>
    <w:rPr>
      <w:sz w:val="16"/>
      <w:szCs w:val="16"/>
    </w:rPr>
  </w:style>
  <w:style w:type="paragraph" w:styleId="CommentText">
    <w:name w:val="annotation text"/>
    <w:basedOn w:val="Normal"/>
    <w:link w:val="CommentTextChar"/>
    <w:semiHidden/>
    <w:rsid w:val="009E0A92"/>
  </w:style>
  <w:style w:type="character" w:customStyle="1" w:styleId="CommentTextChar">
    <w:name w:val="Comment Text Char"/>
    <w:basedOn w:val="DefaultParagraphFont"/>
    <w:link w:val="CommentText"/>
    <w:semiHidden/>
    <w:rsid w:val="009E0A92"/>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semiHidden/>
    <w:rsid w:val="009E0A92"/>
    <w:rPr>
      <w:b/>
      <w:bCs/>
    </w:rPr>
  </w:style>
  <w:style w:type="character" w:customStyle="1" w:styleId="CommentSubjectChar">
    <w:name w:val="Comment Subject Char"/>
    <w:basedOn w:val="CommentTextChar"/>
    <w:link w:val="CommentSubject"/>
    <w:semiHidden/>
    <w:rsid w:val="009E0A92"/>
    <w:rPr>
      <w:rFonts w:ascii="Arial" w:eastAsia="Times New Roman" w:hAnsi="Arial" w:cs="Times New Roman"/>
      <w:b/>
      <w:bCs/>
      <w:sz w:val="20"/>
      <w:szCs w:val="20"/>
      <w:lang w:val="en-GB"/>
    </w:rPr>
  </w:style>
  <w:style w:type="paragraph" w:styleId="FootnoteText">
    <w:name w:val="footnote text"/>
    <w:basedOn w:val="Normal"/>
    <w:link w:val="FootnoteTextChar"/>
    <w:rsid w:val="009E0A92"/>
  </w:style>
  <w:style w:type="character" w:customStyle="1" w:styleId="FootnoteTextChar">
    <w:name w:val="Footnote Text Char"/>
    <w:basedOn w:val="DefaultParagraphFont"/>
    <w:link w:val="FootnoteText"/>
    <w:rsid w:val="009E0A92"/>
    <w:rPr>
      <w:rFonts w:ascii="Arial" w:eastAsia="Times New Roman" w:hAnsi="Arial" w:cs="Times New Roman"/>
      <w:sz w:val="20"/>
      <w:szCs w:val="20"/>
      <w:lang w:val="en-GB"/>
    </w:rPr>
  </w:style>
  <w:style w:type="character" w:styleId="FootnoteReference">
    <w:name w:val="footnote reference"/>
    <w:rsid w:val="009E0A92"/>
    <w:rPr>
      <w:vertAlign w:val="superscript"/>
    </w:rPr>
  </w:style>
  <w:style w:type="character" w:styleId="Hyperlink">
    <w:name w:val="Hyperlink"/>
    <w:rsid w:val="009E0A92"/>
    <w:rPr>
      <w:color w:val="0000FF"/>
      <w:u w:val="single"/>
    </w:rPr>
  </w:style>
  <w:style w:type="paragraph" w:customStyle="1" w:styleId="Arial">
    <w:name w:val="Arial"/>
    <w:basedOn w:val="Normal"/>
    <w:rsid w:val="009E0A92"/>
    <w:rPr>
      <w:rFonts w:ascii="Times New Roman" w:hAnsi="Times New Roman"/>
    </w:rPr>
  </w:style>
  <w:style w:type="paragraph" w:customStyle="1" w:styleId="B1">
    <w:name w:val="B1"/>
    <w:basedOn w:val="List"/>
    <w:rsid w:val="009E0A92"/>
    <w:pPr>
      <w:widowControl/>
      <w:overflowPunct w:val="0"/>
      <w:autoSpaceDE w:val="0"/>
      <w:autoSpaceDN w:val="0"/>
      <w:adjustRightInd w:val="0"/>
      <w:spacing w:after="180" w:line="240" w:lineRule="auto"/>
      <w:ind w:left="568" w:hanging="284"/>
      <w:contextualSpacing w:val="0"/>
      <w:jc w:val="left"/>
      <w:textAlignment w:val="baseline"/>
    </w:pPr>
    <w:rPr>
      <w:rFonts w:ascii="Times New Roman" w:eastAsia="Malgun Gothic" w:hAnsi="Times New Roman"/>
      <w:lang w:eastAsia="en-GB"/>
    </w:rPr>
  </w:style>
  <w:style w:type="paragraph" w:styleId="List">
    <w:name w:val="List"/>
    <w:basedOn w:val="Normal"/>
    <w:rsid w:val="009E0A92"/>
    <w:pPr>
      <w:ind w:left="360" w:hanging="360"/>
      <w:contextualSpacing/>
    </w:pPr>
  </w:style>
  <w:style w:type="table" w:styleId="ListTable3-Accent5">
    <w:name w:val="List Table 3 Accent 5"/>
    <w:basedOn w:val="TableNormal"/>
    <w:uiPriority w:val="48"/>
    <w:rsid w:val="009E0A92"/>
    <w:rPr>
      <w:rFonts w:ascii="Calibri" w:eastAsia="Calibri" w:hAnsi="Calibri" w:cs="Times New Roman"/>
      <w:sz w:val="22"/>
      <w:szCs w:val="22"/>
      <w:lang w:val="fi-FI" w:eastAsia="fi-F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styleId="Emphasis">
    <w:name w:val="Emphasis"/>
    <w:qFormat/>
    <w:rsid w:val="009E0A92"/>
    <w:rPr>
      <w:i/>
      <w:iCs/>
    </w:rPr>
  </w:style>
  <w:style w:type="paragraph" w:customStyle="1" w:styleId="paragraph">
    <w:name w:val="paragraph"/>
    <w:basedOn w:val="Normal"/>
    <w:rsid w:val="009E0A92"/>
    <w:pPr>
      <w:widowControl/>
      <w:spacing w:after="0" w:line="240" w:lineRule="auto"/>
      <w:jc w:val="left"/>
    </w:pPr>
    <w:rPr>
      <w:rFonts w:ascii="Times New Roman" w:hAnsi="Times New Roman"/>
      <w:sz w:val="24"/>
      <w:szCs w:val="24"/>
      <w:lang w:val="fi-FI" w:eastAsia="fi-FI"/>
    </w:rPr>
  </w:style>
  <w:style w:type="character" w:customStyle="1" w:styleId="normaltextrun1">
    <w:name w:val="normaltextrun1"/>
    <w:rsid w:val="009E0A92"/>
  </w:style>
  <w:style w:type="character" w:customStyle="1" w:styleId="eop">
    <w:name w:val="eop"/>
    <w:rsid w:val="009E0A92"/>
  </w:style>
  <w:style w:type="paragraph" w:styleId="Revision">
    <w:name w:val="Revision"/>
    <w:hidden/>
    <w:uiPriority w:val="99"/>
    <w:semiHidden/>
    <w:rsid w:val="009E0A92"/>
    <w:rPr>
      <w:rFonts w:ascii="Arial" w:eastAsia="Times New Roman" w:hAnsi="Arial" w:cs="Times New Roman"/>
      <w:sz w:val="20"/>
      <w:szCs w:val="20"/>
      <w:lang w:val="en-GB"/>
    </w:rPr>
  </w:style>
  <w:style w:type="paragraph" w:styleId="Caption">
    <w:name w:val="caption"/>
    <w:basedOn w:val="Normal"/>
    <w:next w:val="Normal"/>
    <w:unhideWhenUsed/>
    <w:qFormat/>
    <w:rsid w:val="009E0A92"/>
    <w:pPr>
      <w:spacing w:after="200" w:line="240" w:lineRule="auto"/>
    </w:pPr>
    <w:rPr>
      <w:i/>
      <w:iCs/>
      <w:color w:val="44546A" w:themeColor="text2"/>
      <w:sz w:val="18"/>
      <w:szCs w:val="18"/>
    </w:rPr>
  </w:style>
  <w:style w:type="paragraph" w:styleId="Subtitle">
    <w:name w:val="Subtitle"/>
    <w:basedOn w:val="Normal"/>
    <w:next w:val="Normal"/>
    <w:link w:val="SubtitleChar"/>
    <w:qFormat/>
    <w:rsid w:val="009E0A92"/>
    <w:pPr>
      <w:numPr>
        <w:ilvl w:val="1"/>
      </w:numPr>
      <w:spacing w:after="160"/>
    </w:pPr>
    <w:rPr>
      <w:rFonts w:eastAsiaTheme="minorEastAsia" w:cs="Arial"/>
      <w:b/>
      <w:color w:val="5A5A5A" w:themeColor="text1" w:themeTint="A5"/>
      <w:spacing w:val="15"/>
      <w:sz w:val="22"/>
      <w:szCs w:val="22"/>
    </w:rPr>
  </w:style>
  <w:style w:type="character" w:customStyle="1" w:styleId="SubtitleChar">
    <w:name w:val="Subtitle Char"/>
    <w:basedOn w:val="DefaultParagraphFont"/>
    <w:link w:val="Subtitle"/>
    <w:rsid w:val="009E0A92"/>
    <w:rPr>
      <w:rFonts w:ascii="Arial" w:eastAsiaTheme="minorEastAsia" w:hAnsi="Arial" w:cs="Arial"/>
      <w:b/>
      <w:color w:val="5A5A5A" w:themeColor="text1" w:themeTint="A5"/>
      <w:spacing w:val="15"/>
      <w:sz w:val="22"/>
      <w:szCs w:val="22"/>
      <w:lang w:val="en-GB"/>
    </w:rPr>
  </w:style>
  <w:style w:type="character" w:styleId="PlaceholderText">
    <w:name w:val="Placeholder Text"/>
    <w:basedOn w:val="DefaultParagraphFont"/>
    <w:uiPriority w:val="99"/>
    <w:semiHidden/>
    <w:rsid w:val="009E0A92"/>
    <w:rPr>
      <w:color w:val="808080"/>
    </w:rPr>
  </w:style>
  <w:style w:type="paragraph" w:styleId="HTMLPreformatted">
    <w:name w:val="HTML Preformatted"/>
    <w:basedOn w:val="Normal"/>
    <w:link w:val="HTMLPreformattedChar"/>
    <w:rsid w:val="009E0A92"/>
    <w:pPr>
      <w:spacing w:after="0" w:line="240" w:lineRule="auto"/>
    </w:pPr>
    <w:rPr>
      <w:rFonts w:ascii="Consolas" w:hAnsi="Consolas" w:cs="Consolas"/>
    </w:rPr>
  </w:style>
  <w:style w:type="character" w:customStyle="1" w:styleId="HTMLPreformattedChar">
    <w:name w:val="HTML Preformatted Char"/>
    <w:basedOn w:val="DefaultParagraphFont"/>
    <w:link w:val="HTMLPreformatted"/>
    <w:rsid w:val="009E0A92"/>
    <w:rPr>
      <w:rFonts w:ascii="Consolas" w:eastAsia="Times New Roman" w:hAnsi="Consolas" w:cs="Consolas"/>
      <w:sz w:val="20"/>
      <w:szCs w:val="20"/>
      <w:lang w:val="en-GB"/>
    </w:rPr>
  </w:style>
  <w:style w:type="character" w:styleId="FollowedHyperlink">
    <w:name w:val="FollowedHyperlink"/>
    <w:basedOn w:val="DefaultParagraphFont"/>
    <w:rsid w:val="009E0A9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206</TotalTime>
  <Pages>5</Pages>
  <Words>1476</Words>
  <Characters>8183</Characters>
  <Application>Microsoft Office Word</Application>
  <DocSecurity>0</DocSecurity>
  <Lines>146</Lines>
  <Paragraphs>72</Paragraphs>
  <ScaleCrop>false</ScaleCrop>
  <HeadingPairs>
    <vt:vector size="2" baseType="variant">
      <vt:variant>
        <vt:lpstr>Title</vt:lpstr>
      </vt:variant>
      <vt:variant>
        <vt:i4>1</vt:i4>
      </vt:variant>
    </vt:vector>
  </HeadingPairs>
  <TitlesOfParts>
    <vt:vector size="1" baseType="lpstr">
      <vt:lpstr/>
    </vt:vector>
  </TitlesOfParts>
  <Manager/>
  <Company>Nokia Technologies</Company>
  <LinksUpToDate>false</LinksUpToDate>
  <CharactersWithSpaces>9587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Lasse Laaksonen</dc:creator>
  <cp:keywords/>
  <dc:description/>
  <cp:lastModifiedBy>Laaksonen, Lasse J. (Nokia - FI/Tampere)</cp:lastModifiedBy>
  <cp:revision>233</cp:revision>
  <dcterms:created xsi:type="dcterms:W3CDTF">2019-09-30T14:35:00Z</dcterms:created>
  <dcterms:modified xsi:type="dcterms:W3CDTF">2019-10-15T10:52:00Z</dcterms:modified>
  <cp:category/>
</cp:coreProperties>
</file>